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E61C8" w14:textId="19DD712D" w:rsidR="007D2564" w:rsidRPr="00EF698B" w:rsidRDefault="007D2564" w:rsidP="007D2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5001FD52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5001FD52">
        <w:rPr>
          <w:rFonts w:ascii="Arial" w:eastAsia="SimSun" w:hAnsi="Arial" w:cs="Times New Roman"/>
          <w:b/>
          <w:bCs/>
          <w:sz w:val="24"/>
          <w:szCs w:val="24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D60F1C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1862</w:t>
      </w:r>
    </w:p>
    <w:bookmarkEnd w:id="0"/>
    <w:bookmarkEnd w:id="1"/>
    <w:p w14:paraId="678A2333" w14:textId="77777777" w:rsidR="007D2564" w:rsidRPr="00DD51CA" w:rsidRDefault="007D2564" w:rsidP="007D2564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1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1877B88C" w14:textId="77777777" w:rsidR="002F579B" w:rsidRPr="008F55CE" w:rsidRDefault="002F579B" w:rsidP="002F579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3EF98FE" w14:textId="77777777" w:rsidR="002F579B" w:rsidRPr="00EF698B" w:rsidRDefault="002F579B" w:rsidP="002F579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59CD22B6" w14:textId="7AB54C3A" w:rsidR="002F579B" w:rsidRPr="00EF698B" w:rsidRDefault="002F579B" w:rsidP="002F579B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B06DF" w:rsidRPr="00907C7A">
        <w:rPr>
          <w:rFonts w:ascii="Arial" w:eastAsia="Calibri" w:hAnsi="Arial" w:cs="Arial"/>
          <w:b/>
          <w:bCs/>
          <w:color w:val="000000" w:themeColor="text1"/>
          <w:sz w:val="24"/>
        </w:rPr>
        <w:t>[</w:t>
      </w:r>
      <w:proofErr w:type="spellStart"/>
      <w:r w:rsidR="00CB06DF" w:rsidRPr="00907C7A">
        <w:rPr>
          <w:rFonts w:ascii="Arial" w:eastAsia="Calibri" w:hAnsi="Arial" w:cs="Arial"/>
          <w:b/>
          <w:bCs/>
          <w:color w:val="000000" w:themeColor="text1"/>
          <w:sz w:val="24"/>
        </w:rPr>
        <w:t>NR_MG_enh</w:t>
      </w:r>
      <w:proofErr w:type="spellEnd"/>
      <w:r w:rsidR="00CB06DF" w:rsidRPr="00907C7A">
        <w:rPr>
          <w:rFonts w:ascii="Arial" w:eastAsia="Calibri" w:hAnsi="Arial" w:cs="Arial"/>
          <w:b/>
          <w:bCs/>
          <w:color w:val="000000" w:themeColor="text1"/>
          <w:sz w:val="24"/>
        </w:rPr>
        <w:t xml:space="preserve">-Core] </w:t>
      </w:r>
      <w:r w:rsidRPr="00907C7A">
        <w:rPr>
          <w:rFonts w:ascii="Arial" w:eastAsia="Calibri" w:hAnsi="Arial" w:cs="Arial"/>
          <w:b/>
          <w:bCs/>
          <w:color w:val="000000" w:themeColor="text1"/>
          <w:sz w:val="24"/>
        </w:rPr>
        <w:t xml:space="preserve">Discussion on </w:t>
      </w:r>
      <w:r w:rsidR="00CB06DF" w:rsidRPr="00907C7A">
        <w:rPr>
          <w:rFonts w:ascii="Arial" w:eastAsia="Calibri" w:hAnsi="Arial" w:cs="Arial"/>
          <w:b/>
          <w:bCs/>
          <w:color w:val="000000" w:themeColor="text1"/>
          <w:sz w:val="24"/>
        </w:rPr>
        <w:t xml:space="preserve">remaining issues for </w:t>
      </w:r>
      <w:r w:rsidR="00F45810" w:rsidRPr="00907C7A">
        <w:rPr>
          <w:rFonts w:ascii="Arial" w:eastAsia="Calibri" w:hAnsi="Arial" w:cs="Arial"/>
          <w:b/>
          <w:bCs/>
          <w:color w:val="000000" w:themeColor="text1"/>
          <w:sz w:val="24"/>
        </w:rPr>
        <w:t>NC</w:t>
      </w:r>
      <w:r w:rsidR="00D60F1C" w:rsidRPr="00907C7A">
        <w:rPr>
          <w:rFonts w:ascii="Arial" w:eastAsia="Calibri" w:hAnsi="Arial" w:cs="Arial"/>
          <w:b/>
          <w:bCs/>
          <w:color w:val="000000" w:themeColor="text1"/>
          <w:sz w:val="24"/>
        </w:rPr>
        <w:t>S</w:t>
      </w:r>
      <w:r w:rsidR="00F45810" w:rsidRPr="00907C7A">
        <w:rPr>
          <w:rFonts w:ascii="Arial" w:eastAsia="Calibri" w:hAnsi="Arial" w:cs="Arial"/>
          <w:b/>
          <w:bCs/>
          <w:color w:val="000000" w:themeColor="text1"/>
          <w:sz w:val="24"/>
        </w:rPr>
        <w:t>G</w:t>
      </w:r>
    </w:p>
    <w:p w14:paraId="2DB9832D" w14:textId="63322333" w:rsidR="002F579B" w:rsidRPr="00EF698B" w:rsidRDefault="002F579B" w:rsidP="002F579B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45810">
        <w:rPr>
          <w:rFonts w:ascii="Arial" w:eastAsia="MS Mincho" w:hAnsi="Arial" w:cs="Arial"/>
          <w:b/>
          <w:bCs/>
          <w:sz w:val="24"/>
          <w:szCs w:val="20"/>
        </w:rPr>
        <w:t>5.2.3</w:t>
      </w:r>
    </w:p>
    <w:p w14:paraId="40EA0DC5" w14:textId="77777777" w:rsidR="002F579B" w:rsidRPr="00EF698B" w:rsidRDefault="002F579B" w:rsidP="002F579B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475C41" w:rsidRDefault="00841BCD" w:rsidP="00A37002">
      <w:pPr>
        <w:pStyle w:val="RAN4H1"/>
        <w:rPr>
          <w:lang w:val="en-US"/>
        </w:rPr>
      </w:pPr>
      <w:r w:rsidRPr="00475C41">
        <w:rPr>
          <w:lang w:val="en-US"/>
        </w:rPr>
        <w:t>Intro</w:t>
      </w:r>
      <w:r w:rsidRPr="00475C41">
        <w:rPr>
          <w:rStyle w:val="RAN4H1Char"/>
          <w:lang w:val="en-US"/>
        </w:rPr>
        <w:t>ductio</w:t>
      </w:r>
      <w:r w:rsidRPr="00475C41">
        <w:rPr>
          <w:lang w:val="en-US"/>
        </w:rPr>
        <w:t>n</w:t>
      </w:r>
    </w:p>
    <w:p w14:paraId="1BA44BB9" w14:textId="6BD65825" w:rsidR="005B4801" w:rsidRPr="00326ADA" w:rsidRDefault="00326ADA" w:rsidP="005C23A4">
      <w:pPr>
        <w:rPr>
          <w:lang w:val="en-GB"/>
        </w:rPr>
      </w:pPr>
      <w:r w:rsidRPr="00326ADA">
        <w:t>This paper presents</w:t>
      </w:r>
      <w:r w:rsidR="007D2564">
        <w:t xml:space="preserve"> our</w:t>
      </w:r>
      <w:r w:rsidRPr="00326ADA">
        <w:t xml:space="preserve"> view on </w:t>
      </w:r>
      <w:r w:rsidR="007D2564">
        <w:t xml:space="preserve">remaining </w:t>
      </w:r>
      <w:r w:rsidRPr="00326ADA">
        <w:t xml:space="preserve">RRM </w:t>
      </w:r>
      <w:r w:rsidR="007D2564">
        <w:t xml:space="preserve">core </w:t>
      </w:r>
      <w:r w:rsidRPr="00326ADA">
        <w:t>aspects related to enhancements of measurement gaps for Rel-1</w:t>
      </w:r>
      <w:r w:rsidR="00DE21A5">
        <w:t>7</w:t>
      </w:r>
      <w:r w:rsidR="000F0D0C">
        <w:t xml:space="preserve"> </w:t>
      </w:r>
      <w:r w:rsidR="000F0D0C" w:rsidRPr="007C3794">
        <w:t>[1]</w:t>
      </w:r>
      <w:r w:rsidR="00DE21A5" w:rsidRPr="007C3794">
        <w:t xml:space="preserve"> being discussed together with further MG enhancements for Rel-18</w:t>
      </w:r>
      <w:r w:rsidR="007C3794">
        <w:t xml:space="preserve"> </w:t>
      </w:r>
      <w:r w:rsidR="00DE21A5" w:rsidRPr="007C3794">
        <w:t>[2]</w:t>
      </w:r>
      <w:r w:rsidRPr="007C3794">
        <w:t>.</w:t>
      </w:r>
      <w:r w:rsidRPr="00326ADA">
        <w:t xml:space="preserve"> </w:t>
      </w:r>
      <w:proofErr w:type="gramStart"/>
      <w:r w:rsidRPr="00326ADA">
        <w:t>In particular, it</w:t>
      </w:r>
      <w:proofErr w:type="gramEnd"/>
      <w:r w:rsidRPr="00326ADA">
        <w:t xml:space="preserve"> presents </w:t>
      </w:r>
      <w:r w:rsidR="000F0D0C">
        <w:t>our view on</w:t>
      </w:r>
      <w:r w:rsidR="00370709">
        <w:t xml:space="preserve"> </w:t>
      </w:r>
      <w:r w:rsidR="007D2564">
        <w:t xml:space="preserve">remaining </w:t>
      </w:r>
      <w:r w:rsidR="003368AF">
        <w:t xml:space="preserve">open issues for </w:t>
      </w:r>
      <w:r w:rsidR="007C3794">
        <w:t xml:space="preserve">deactivated </w:t>
      </w:r>
      <w:proofErr w:type="spellStart"/>
      <w:r w:rsidR="007C3794">
        <w:t>SCell</w:t>
      </w:r>
      <w:proofErr w:type="spellEnd"/>
      <w:r w:rsidR="007C3794">
        <w:t xml:space="preserve"> measurements </w:t>
      </w:r>
      <w:r w:rsidR="00D05087">
        <w:t xml:space="preserve">with NCSG </w:t>
      </w:r>
      <w:r w:rsidR="007C3794">
        <w:t xml:space="preserve">for Rel-17 </w:t>
      </w:r>
      <w:r w:rsidR="000F0D0C">
        <w:t>as discussed at RAN4 #10</w:t>
      </w:r>
      <w:r w:rsidR="007D2564">
        <w:t>9</w:t>
      </w:r>
      <w:r w:rsidR="003368AF">
        <w:t xml:space="preserve"> </w:t>
      </w:r>
      <w:r w:rsidR="000F0D0C">
        <w:t>[</w:t>
      </w:r>
      <w:r w:rsidR="007C3794">
        <w:t>3</w:t>
      </w:r>
      <w:r w:rsidR="000F0D0C">
        <w:t>]</w:t>
      </w:r>
      <w:r w:rsidR="00C5462D">
        <w:t xml:space="preserve"> [</w:t>
      </w:r>
      <w:r w:rsidR="007C3794">
        <w:t>4</w:t>
      </w:r>
      <w:r w:rsidR="00C5462D">
        <w:t>]</w:t>
      </w:r>
      <w:r w:rsidR="007C3794">
        <w:t xml:space="preserve"> </w:t>
      </w:r>
      <w:r w:rsidR="000F0D0C">
        <w:t xml:space="preserve">and lists corresponding </w:t>
      </w:r>
      <w:r w:rsidRPr="00326ADA">
        <w:t>proposals.</w:t>
      </w:r>
    </w:p>
    <w:p w14:paraId="524BD679" w14:textId="2E6BDB45" w:rsidR="00F77236" w:rsidRPr="00C5462D" w:rsidRDefault="003B659E" w:rsidP="00F77236">
      <w:pPr>
        <w:pStyle w:val="RAN4H1"/>
        <w:rPr>
          <w:lang w:val="en-US"/>
        </w:rPr>
      </w:pPr>
      <w:r w:rsidRPr="000E7D25">
        <w:rPr>
          <w:lang w:val="en-US"/>
        </w:rPr>
        <w:t>Discussion</w:t>
      </w:r>
    </w:p>
    <w:p w14:paraId="24667BE6" w14:textId="129A1A2E" w:rsidR="007D2564" w:rsidRDefault="00C17433" w:rsidP="00370709">
      <w:pPr>
        <w:pStyle w:val="RAN4H2"/>
      </w:pPr>
      <w:bookmarkStart w:id="3" w:name="_Hlk146623455"/>
      <w:r>
        <w:t xml:space="preserve">RAN4 </w:t>
      </w:r>
      <w:r w:rsidR="00DE21A5">
        <w:t>agreements and open issues</w:t>
      </w:r>
    </w:p>
    <w:p w14:paraId="73B2F5B6" w14:textId="25D7F8BD" w:rsidR="00DE21A5" w:rsidRDefault="009E3085" w:rsidP="007D2564">
      <w:r w:rsidRPr="009E3085">
        <w:t>RAN4 agreements and list of open issues from RAN4 #109 are captured below [</w:t>
      </w:r>
      <w:r w:rsidR="007C3794">
        <w:t>3</w:t>
      </w:r>
      <w:r w:rsidRPr="009E3085">
        <w:t>]. More details are available in [</w:t>
      </w:r>
      <w:r w:rsidR="007C3794">
        <w:t>4</w:t>
      </w:r>
      <w:r w:rsidRPr="009E3085"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E3085" w14:paraId="523F5CF3" w14:textId="77777777" w:rsidTr="009E3085">
        <w:tc>
          <w:tcPr>
            <w:tcW w:w="9617" w:type="dxa"/>
          </w:tcPr>
          <w:p w14:paraId="78B54702" w14:textId="77777777" w:rsidR="007C3794" w:rsidRPr="009E3085" w:rsidRDefault="007C3794" w:rsidP="007C3794">
            <w:pPr>
              <w:pStyle w:val="Heading2"/>
              <w:spacing w:before="120" w:after="120"/>
              <w:rPr>
                <w:sz w:val="24"/>
                <w:szCs w:val="24"/>
              </w:rPr>
            </w:pPr>
            <w:r w:rsidRPr="009E3085">
              <w:rPr>
                <w:sz w:val="24"/>
                <w:szCs w:val="24"/>
              </w:rPr>
              <w:t>Sub-topic 4-1: Scheduling availability requirement and new structure to define intra-</w:t>
            </w:r>
            <w:proofErr w:type="spellStart"/>
            <w:r w:rsidRPr="009E3085">
              <w:rPr>
                <w:sz w:val="24"/>
                <w:szCs w:val="24"/>
              </w:rPr>
              <w:t>freq</w:t>
            </w:r>
            <w:proofErr w:type="spellEnd"/>
            <w:r w:rsidRPr="009E3085">
              <w:rPr>
                <w:sz w:val="24"/>
                <w:szCs w:val="24"/>
              </w:rPr>
              <w:t xml:space="preserve"> measurements without MG for Rel-17</w:t>
            </w:r>
          </w:p>
          <w:p w14:paraId="5D720AAA" w14:textId="77777777" w:rsidR="007C3794" w:rsidRPr="00853F80" w:rsidRDefault="007C3794" w:rsidP="007C3794">
            <w:pPr>
              <w:rPr>
                <w:b/>
                <w:color w:val="0070C0"/>
                <w:u w:val="single"/>
                <w:lang w:eastAsia="ko-KR"/>
              </w:rPr>
            </w:pPr>
            <w:r w:rsidRPr="00853F80">
              <w:rPr>
                <w:b/>
                <w:color w:val="0070C0"/>
                <w:u w:val="single"/>
                <w:lang w:eastAsia="ko-KR"/>
              </w:rPr>
              <w:t xml:space="preserve">Issue 4-1-1: [Rel-17] Whether to add a new section for the schedule availability requirements when UE supports </w:t>
            </w:r>
            <w:proofErr w:type="spellStart"/>
            <w:r w:rsidRPr="00853F80">
              <w:rPr>
                <w:b/>
                <w:color w:val="0070C0"/>
                <w:u w:val="single"/>
                <w:lang w:eastAsia="ko-KR"/>
              </w:rPr>
              <w:t>nogap-noncsg</w:t>
            </w:r>
            <w:proofErr w:type="spellEnd"/>
            <w:r w:rsidRPr="00853F80">
              <w:rPr>
                <w:b/>
                <w:color w:val="0070C0"/>
                <w:u w:val="single"/>
                <w:lang w:eastAsia="ko-KR"/>
              </w:rPr>
              <w:t xml:space="preserve"> and when SSB is not completely contained in the active BWP of the UE?</w:t>
            </w:r>
          </w:p>
          <w:p w14:paraId="7B100E2C" w14:textId="77777777" w:rsidR="007C3794" w:rsidRPr="00CE2385" w:rsidRDefault="007C3794" w:rsidP="007C3794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 xml:space="preserve">&lt; </w:t>
            </w:r>
            <w:r w:rsidRPr="009E3085">
              <w:rPr>
                <w:rFonts w:eastAsia="PMingLiU"/>
                <w:b/>
                <w:bCs/>
                <w:szCs w:val="24"/>
                <w:highlight w:val="green"/>
                <w:lang w:eastAsia="zh-TW"/>
              </w:rPr>
              <w:t>Agreement from online session</w:t>
            </w: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>&gt;</w:t>
            </w:r>
          </w:p>
          <w:p w14:paraId="31FC95D6" w14:textId="77777777" w:rsidR="007C3794" w:rsidRDefault="007C3794" w:rsidP="007C3794">
            <w:pPr>
              <w:rPr>
                <w:rFonts w:eastAsia="DengXian"/>
                <w:bCs/>
                <w:highlight w:val="green"/>
                <w:lang w:eastAsia="zh-CN"/>
              </w:rPr>
            </w:pPr>
            <w:r>
              <w:rPr>
                <w:rFonts w:eastAsia="DengXian"/>
                <w:bCs/>
                <w:highlight w:val="green"/>
                <w:lang w:eastAsia="zh-CN"/>
              </w:rPr>
              <w:t xml:space="preserve">Session </w:t>
            </w:r>
            <w:proofErr w:type="spellStart"/>
            <w:r>
              <w:rPr>
                <w:rFonts w:eastAsia="DengXian"/>
                <w:bCs/>
                <w:highlight w:val="green"/>
                <w:lang w:eastAsia="zh-CN"/>
              </w:rPr>
              <w:t>chiar</w:t>
            </w:r>
            <w:proofErr w:type="spellEnd"/>
            <w:r>
              <w:rPr>
                <w:rFonts w:eastAsia="DengXian"/>
                <w:bCs/>
                <w:highlight w:val="green"/>
                <w:lang w:eastAsia="zh-CN"/>
              </w:rPr>
              <w:t xml:space="preserve">: the following tentative agreement in the ad-hoc minutes is not applied. </w:t>
            </w:r>
          </w:p>
          <w:p w14:paraId="420D034A" w14:textId="77777777" w:rsidR="007C3794" w:rsidRPr="00DE21A5" w:rsidRDefault="007C3794" w:rsidP="007C3794">
            <w:pPr>
              <w:pStyle w:val="ListParagraph"/>
              <w:numPr>
                <w:ilvl w:val="0"/>
                <w:numId w:val="14"/>
              </w:numPr>
              <w:spacing w:after="120"/>
              <w:contextualSpacing w:val="0"/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highlight w:val="green"/>
                <w:lang w:eastAsia="zh-TW"/>
              </w:rPr>
              <w:t>The scheduling restriction part of CR RR4-2320488 is agreeable.</w:t>
            </w:r>
          </w:p>
          <w:p w14:paraId="084411D7" w14:textId="77777777" w:rsidR="007C3794" w:rsidRPr="000E5DFA" w:rsidRDefault="007C3794" w:rsidP="007C3794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 xml:space="preserve">&lt; </w:t>
            </w:r>
            <w:r w:rsidRPr="009E3085">
              <w:rPr>
                <w:rFonts w:eastAsia="PMingLiU"/>
                <w:b/>
                <w:bCs/>
                <w:szCs w:val="24"/>
                <w:highlight w:val="green"/>
                <w:lang w:eastAsia="zh-TW"/>
              </w:rPr>
              <w:t>Agreement from Ad-hoc session</w:t>
            </w: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>&gt;</w:t>
            </w:r>
          </w:p>
          <w:p w14:paraId="366D246C" w14:textId="77777777" w:rsidR="007C3794" w:rsidRDefault="007C3794" w:rsidP="007C3794">
            <w:pPr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 xml:space="preserve">CR R4-2318494 is agreeable, further revision can be considered to follow the conclusion CR R4-2319154. FFS the impact to </w:t>
            </w:r>
            <w:proofErr w:type="spellStart"/>
            <w:r>
              <w:rPr>
                <w:rFonts w:eastAsia="PMingLiU"/>
                <w:bCs/>
                <w:lang w:eastAsia="zh-TW"/>
              </w:rPr>
              <w:t>BWP_wor</w:t>
            </w:r>
            <w:proofErr w:type="spellEnd"/>
            <w:r>
              <w:rPr>
                <w:rFonts w:eastAsia="PMingLiU"/>
                <w:bCs/>
                <w:lang w:eastAsia="zh-TW"/>
              </w:rPr>
              <w:t xml:space="preserve"> WI. </w:t>
            </w:r>
          </w:p>
          <w:p w14:paraId="141B095F" w14:textId="77777777" w:rsidR="007C3794" w:rsidRPr="000E5DFA" w:rsidRDefault="007C3794" w:rsidP="007C3794">
            <w:pPr>
              <w:spacing w:after="240"/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>The scheduling restriction part of CR RR4-2320488 is agreeable.</w:t>
            </w:r>
          </w:p>
          <w:p w14:paraId="6C433596" w14:textId="77777777" w:rsidR="007C3794" w:rsidRPr="00853F80" w:rsidRDefault="007C3794" w:rsidP="007C3794">
            <w:pPr>
              <w:rPr>
                <w:b/>
                <w:color w:val="0070C0"/>
                <w:u w:val="single"/>
                <w:lang w:eastAsia="ko-KR"/>
              </w:rPr>
            </w:pPr>
            <w:r w:rsidRPr="00853F80">
              <w:rPr>
                <w:b/>
                <w:color w:val="0070C0"/>
                <w:u w:val="single"/>
                <w:lang w:eastAsia="ko-KR"/>
              </w:rPr>
              <w:t>Issue 4-1-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853F80">
              <w:rPr>
                <w:b/>
                <w:color w:val="0070C0"/>
                <w:u w:val="single"/>
                <w:lang w:eastAsia="ko-KR"/>
              </w:rPr>
              <w:t xml:space="preserve">: [Rel-17] Whether </w:t>
            </w:r>
            <w:r>
              <w:rPr>
                <w:b/>
                <w:color w:val="0070C0"/>
                <w:u w:val="single"/>
                <w:lang w:eastAsia="ko-KR"/>
              </w:rPr>
              <w:t>scheduling restriction due to mixed numerology applies</w:t>
            </w:r>
            <w:r w:rsidRPr="00853F80">
              <w:rPr>
                <w:b/>
                <w:color w:val="0070C0"/>
                <w:u w:val="single"/>
                <w:lang w:eastAsia="ko-KR"/>
              </w:rPr>
              <w:t xml:space="preserve"> </w:t>
            </w:r>
            <w:r>
              <w:rPr>
                <w:b/>
                <w:color w:val="0070C0"/>
                <w:u w:val="single"/>
                <w:lang w:eastAsia="ko-KR"/>
              </w:rPr>
              <w:t>for inter-RAT E-UTRA measurement that are performed within NCSG</w:t>
            </w:r>
            <w:r w:rsidRPr="00853F80">
              <w:rPr>
                <w:b/>
                <w:color w:val="0070C0"/>
                <w:u w:val="single"/>
                <w:lang w:eastAsia="ko-KR"/>
              </w:rPr>
              <w:t>?</w:t>
            </w:r>
          </w:p>
          <w:p w14:paraId="696B9E8C" w14:textId="77777777" w:rsidR="007C3794" w:rsidRPr="00A14BF0" w:rsidRDefault="007C3794" w:rsidP="007C3794">
            <w:pPr>
              <w:spacing w:after="60"/>
              <w:rPr>
                <w:color w:val="000000" w:themeColor="text1"/>
                <w:szCs w:val="24"/>
                <w:lang w:eastAsia="zh-CN"/>
              </w:rPr>
            </w:pP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 xml:space="preserve">&lt; </w:t>
            </w:r>
            <w:r w:rsidRPr="009E3085">
              <w:rPr>
                <w:rFonts w:eastAsia="PMingLiU"/>
                <w:b/>
                <w:bCs/>
                <w:szCs w:val="24"/>
                <w:highlight w:val="green"/>
                <w:lang w:eastAsia="zh-TW"/>
              </w:rPr>
              <w:t>Agreement from Ad-hoc session</w:t>
            </w: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>&gt;</w:t>
            </w:r>
          </w:p>
          <w:p w14:paraId="60AE3FCB" w14:textId="77777777" w:rsidR="007C3794" w:rsidRPr="00A14BF0" w:rsidRDefault="007C3794" w:rsidP="007C3794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contextualSpacing w:val="0"/>
              <w:textAlignment w:val="baseline"/>
              <w:rPr>
                <w:rFonts w:eastAsia="Malgun Gothic"/>
                <w:bCs/>
                <w:lang w:eastAsia="ko-KR"/>
              </w:rPr>
            </w:pPr>
            <w:r w:rsidRPr="00A14BF0">
              <w:rPr>
                <w:rFonts w:eastAsia="Malgun Gothic"/>
                <w:bCs/>
                <w:lang w:eastAsia="ko-KR"/>
              </w:rPr>
              <w:t xml:space="preserve">CR R4-2319971 is principle agreeable. Further revision on </w:t>
            </w:r>
          </w:p>
          <w:p w14:paraId="17D22DE8" w14:textId="77777777" w:rsidR="007C3794" w:rsidRPr="00A14BF0" w:rsidRDefault="007C3794" w:rsidP="007C3794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contextualSpacing w:val="0"/>
              <w:textAlignment w:val="baseline"/>
              <w:rPr>
                <w:rFonts w:eastAsia="Malgun Gothic"/>
                <w:bCs/>
                <w:lang w:eastAsia="ko-KR"/>
              </w:rPr>
            </w:pPr>
            <w:r w:rsidRPr="00A14BF0">
              <w:rPr>
                <w:rFonts w:eastAsia="Malgun Gothic"/>
                <w:bCs/>
                <w:lang w:eastAsia="ko-KR"/>
              </w:rPr>
              <w:t xml:space="preserve">the detail wording and </w:t>
            </w:r>
          </w:p>
          <w:p w14:paraId="7537EAFB" w14:textId="77777777" w:rsidR="007C3794" w:rsidRDefault="007C3794" w:rsidP="007C3794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contextualSpacing w:val="0"/>
              <w:textAlignment w:val="baseline"/>
              <w:rPr>
                <w:rFonts w:eastAsia="Malgun Gothic"/>
                <w:bCs/>
                <w:lang w:eastAsia="ko-KR"/>
              </w:rPr>
            </w:pPr>
            <w:r w:rsidRPr="00A14BF0">
              <w:rPr>
                <w:rFonts w:eastAsia="Malgun Gothic"/>
                <w:bCs/>
                <w:lang w:eastAsia="ko-KR"/>
              </w:rPr>
              <w:t>remove the condition of UE capability for Rel-17. FFS whether to add UE capability in Rel-18.</w:t>
            </w:r>
          </w:p>
          <w:p w14:paraId="5F189B83" w14:textId="77777777" w:rsidR="007C3794" w:rsidRPr="00853F80" w:rsidRDefault="007C3794" w:rsidP="007C3794">
            <w:pPr>
              <w:rPr>
                <w:b/>
                <w:color w:val="0070C0"/>
                <w:u w:val="single"/>
                <w:lang w:eastAsia="ko-KR"/>
              </w:rPr>
            </w:pPr>
            <w:r w:rsidRPr="00853F80">
              <w:rPr>
                <w:b/>
                <w:color w:val="0070C0"/>
                <w:u w:val="single"/>
                <w:lang w:eastAsia="ko-KR"/>
              </w:rPr>
              <w:t>Issue 4-1-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853F80">
              <w:rPr>
                <w:b/>
                <w:color w:val="0070C0"/>
                <w:u w:val="single"/>
                <w:lang w:eastAsia="ko-KR"/>
              </w:rPr>
              <w:t>: [Rel-17] Whether to introduce a new structure to define the intra-frequency measurements without measurement gaps?</w:t>
            </w:r>
          </w:p>
          <w:p w14:paraId="4E12E002" w14:textId="77777777" w:rsidR="007C3794" w:rsidRPr="00A14BF0" w:rsidRDefault="007C3794" w:rsidP="007C3794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 xml:space="preserve">&lt; </w:t>
            </w:r>
            <w:r w:rsidRPr="009E3085">
              <w:rPr>
                <w:rFonts w:eastAsia="PMingLiU"/>
                <w:b/>
                <w:bCs/>
                <w:szCs w:val="24"/>
                <w:highlight w:val="green"/>
                <w:lang w:eastAsia="zh-TW"/>
              </w:rPr>
              <w:t>Agreement from Ad-hoc session</w:t>
            </w: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>&gt;</w:t>
            </w:r>
          </w:p>
          <w:p w14:paraId="45288A63" w14:textId="77777777" w:rsidR="007C3794" w:rsidRPr="00AE0190" w:rsidRDefault="007C3794" w:rsidP="007C3794">
            <w:pPr>
              <w:spacing w:after="60"/>
              <w:ind w:left="284"/>
              <w:rPr>
                <w:color w:val="000000" w:themeColor="text1"/>
                <w:szCs w:val="24"/>
                <w:lang w:eastAsia="zh-CN"/>
              </w:rPr>
            </w:pPr>
            <w:r w:rsidRPr="00AE0190">
              <w:rPr>
                <w:color w:val="000000" w:themeColor="text1"/>
                <w:szCs w:val="24"/>
                <w:lang w:eastAsia="zh-CN"/>
              </w:rPr>
              <w:t>Agree with the structure of R4-2319154, i.e., add separate paragraphs for which clauses to check the requirements, considering the detail scenarios.</w:t>
            </w:r>
          </w:p>
          <w:p w14:paraId="3F51D3C1" w14:textId="77777777" w:rsidR="007C3794" w:rsidRPr="00AE0190" w:rsidRDefault="007C3794" w:rsidP="007C379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60"/>
              <w:ind w:left="644"/>
              <w:contextualSpacing w:val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AE0190">
              <w:rPr>
                <w:color w:val="000000" w:themeColor="text1"/>
                <w:szCs w:val="24"/>
                <w:lang w:eastAsia="zh-CN"/>
              </w:rPr>
              <w:t xml:space="preserve">FFS whether there is any impact to gap </w:t>
            </w:r>
            <w:proofErr w:type="gramStart"/>
            <w:r w:rsidRPr="00AE0190">
              <w:rPr>
                <w:color w:val="000000" w:themeColor="text1"/>
                <w:szCs w:val="24"/>
                <w:lang w:eastAsia="zh-CN"/>
              </w:rPr>
              <w:t>sharing</w:t>
            </w:r>
            <w:proofErr w:type="gramEnd"/>
          </w:p>
          <w:p w14:paraId="41355A25" w14:textId="77777777" w:rsidR="007C3794" w:rsidRPr="00AE0190" w:rsidRDefault="007C3794" w:rsidP="007C379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60"/>
              <w:ind w:left="644"/>
              <w:contextualSpacing w:val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AE0190">
              <w:rPr>
                <w:color w:val="000000" w:themeColor="text1"/>
                <w:szCs w:val="24"/>
                <w:lang w:eastAsia="zh-CN"/>
              </w:rPr>
              <w:t xml:space="preserve">The CR is subjected to be updated, pending on the conclusion of deactivated </w:t>
            </w:r>
            <w:proofErr w:type="spellStart"/>
            <w:proofErr w:type="gramStart"/>
            <w:r w:rsidRPr="00AE0190">
              <w:rPr>
                <w:color w:val="000000" w:themeColor="text1"/>
                <w:szCs w:val="24"/>
                <w:lang w:eastAsia="zh-CN"/>
              </w:rPr>
              <w:t>SCell</w:t>
            </w:r>
            <w:proofErr w:type="spellEnd"/>
            <w:proofErr w:type="gramEnd"/>
          </w:p>
          <w:p w14:paraId="1F3869CB" w14:textId="7F31575A" w:rsidR="007C3794" w:rsidRPr="007C3794" w:rsidRDefault="007C3794" w:rsidP="007C379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60"/>
              <w:ind w:left="644"/>
              <w:contextualSpacing w:val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AE0190">
              <w:rPr>
                <w:color w:val="000000" w:themeColor="text1"/>
                <w:szCs w:val="24"/>
                <w:lang w:eastAsia="zh-CN"/>
              </w:rPr>
              <w:t>This CR will be revised</w:t>
            </w:r>
          </w:p>
        </w:tc>
      </w:tr>
    </w:tbl>
    <w:p w14:paraId="6875FC61" w14:textId="77777777" w:rsidR="009E3085" w:rsidRDefault="009E3085" w:rsidP="007D25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E21A5" w14:paraId="412FD768" w14:textId="77777777" w:rsidTr="00DE21A5">
        <w:tc>
          <w:tcPr>
            <w:tcW w:w="9617" w:type="dxa"/>
          </w:tcPr>
          <w:p w14:paraId="421AAA5E" w14:textId="77777777" w:rsidR="00DE21A5" w:rsidRPr="009E3085" w:rsidRDefault="00DE21A5" w:rsidP="00DE21A5">
            <w:pPr>
              <w:pStyle w:val="Heading2"/>
              <w:rPr>
                <w:sz w:val="24"/>
                <w:szCs w:val="24"/>
              </w:rPr>
            </w:pPr>
            <w:r w:rsidRPr="009E3085">
              <w:rPr>
                <w:sz w:val="24"/>
                <w:szCs w:val="24"/>
              </w:rPr>
              <w:lastRenderedPageBreak/>
              <w:t xml:space="preserve">Sub-topic 4-2: UE </w:t>
            </w:r>
            <w:proofErr w:type="spellStart"/>
            <w:r w:rsidRPr="009E3085">
              <w:rPr>
                <w:sz w:val="24"/>
                <w:szCs w:val="24"/>
              </w:rPr>
              <w:t>behavior</w:t>
            </w:r>
            <w:proofErr w:type="spellEnd"/>
            <w:r w:rsidRPr="009E3085">
              <w:rPr>
                <w:sz w:val="24"/>
                <w:szCs w:val="24"/>
              </w:rPr>
              <w:t xml:space="preserve"> for deactivated </w:t>
            </w:r>
            <w:proofErr w:type="spellStart"/>
            <w:r w:rsidRPr="009E3085">
              <w:rPr>
                <w:sz w:val="24"/>
                <w:szCs w:val="24"/>
              </w:rPr>
              <w:t>SCell</w:t>
            </w:r>
            <w:proofErr w:type="spellEnd"/>
            <w:r w:rsidRPr="009E3085">
              <w:rPr>
                <w:sz w:val="24"/>
                <w:szCs w:val="24"/>
              </w:rPr>
              <w:t xml:space="preserve"> measurements with NCSG</w:t>
            </w:r>
          </w:p>
          <w:p w14:paraId="1406B42A" w14:textId="77777777" w:rsidR="00DE21A5" w:rsidRPr="00853F80" w:rsidRDefault="00DE21A5" w:rsidP="00DE21A5">
            <w:pPr>
              <w:rPr>
                <w:i/>
                <w:color w:val="0070C0"/>
                <w:lang w:eastAsia="zh-CN"/>
              </w:rPr>
            </w:pPr>
            <w:r w:rsidRPr="00853F80">
              <w:rPr>
                <w:rFonts w:hint="eastAsia"/>
                <w:i/>
                <w:color w:val="0070C0"/>
                <w:lang w:eastAsia="zh-CN"/>
              </w:rPr>
              <w:t>Sub-topic description</w:t>
            </w:r>
            <w:r w:rsidRPr="00853F80">
              <w:rPr>
                <w:i/>
                <w:color w:val="0070C0"/>
                <w:lang w:eastAsia="zh-CN"/>
              </w:rPr>
              <w:t>:</w:t>
            </w:r>
            <w:r w:rsidRPr="00853F80">
              <w:rPr>
                <w:rFonts w:hint="eastAsia"/>
                <w:i/>
                <w:color w:val="0070C0"/>
                <w:lang w:eastAsia="zh-CN"/>
              </w:rPr>
              <w:t xml:space="preserve"> </w:t>
            </w:r>
            <w:r w:rsidRPr="00853F80">
              <w:rPr>
                <w:i/>
                <w:color w:val="000000" w:themeColor="text1"/>
                <w:lang w:eastAsia="zh-CN"/>
              </w:rPr>
              <w:t xml:space="preserve">This sub-topic covers NCSG upon </w:t>
            </w:r>
            <w:proofErr w:type="spellStart"/>
            <w:r w:rsidRPr="00853F80">
              <w:rPr>
                <w:i/>
                <w:color w:val="000000" w:themeColor="text1"/>
                <w:lang w:eastAsia="zh-CN"/>
              </w:rPr>
              <w:t>SCell</w:t>
            </w:r>
            <w:proofErr w:type="spellEnd"/>
            <w:r w:rsidRPr="00853F80">
              <w:rPr>
                <w:i/>
                <w:color w:val="000000" w:themeColor="text1"/>
                <w:lang w:eastAsia="zh-CN"/>
              </w:rPr>
              <w:t xml:space="preserve"> activation issue in concurrent gap with NCSG.</w:t>
            </w:r>
          </w:p>
          <w:p w14:paraId="603A64D4" w14:textId="77777777" w:rsidR="00DE21A5" w:rsidRPr="00853F80" w:rsidRDefault="00DE21A5" w:rsidP="00DE21A5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rFonts w:eastAsia="PMingLiU"/>
                <w:szCs w:val="24"/>
                <w:lang w:eastAsia="zh-TW"/>
              </w:rPr>
            </w:pPr>
            <w:r w:rsidRPr="00853F80">
              <w:rPr>
                <w:rFonts w:eastAsia="SimSun"/>
                <w:color w:val="0070C0"/>
                <w:szCs w:val="24"/>
                <w:lang w:eastAsia="zh-CN"/>
              </w:rPr>
              <w:t xml:space="preserve">Agreement from previous meetings: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DE21A5" w:rsidRPr="00853F80" w14:paraId="74BB6EE0" w14:textId="77777777" w:rsidTr="00414297">
              <w:tc>
                <w:tcPr>
                  <w:tcW w:w="9631" w:type="dxa"/>
                </w:tcPr>
                <w:p w14:paraId="3B3B1459" w14:textId="77777777" w:rsidR="00DE21A5" w:rsidRPr="00853F80" w:rsidRDefault="00DE21A5" w:rsidP="00DE21A5">
                  <w:pPr>
                    <w:spacing w:afterLines="50" w:after="120"/>
                    <w:ind w:firstLine="420"/>
                    <w:rPr>
                      <w:lang w:eastAsia="zh-CN"/>
                    </w:rPr>
                  </w:pPr>
                  <w:r w:rsidRPr="00853F80">
                    <w:rPr>
                      <w:b/>
                      <w:lang w:eastAsia="zh-CN"/>
                    </w:rPr>
                    <w:t xml:space="preserve">&lt; </w:t>
                  </w:r>
                  <w:r w:rsidRPr="00853F80">
                    <w:rPr>
                      <w:b/>
                      <w:iCs/>
                      <w:lang w:eastAsia="zh-CN"/>
                    </w:rPr>
                    <w:t>Agreements from meeting RAN4#106-bis-e</w:t>
                  </w:r>
                  <w:r w:rsidRPr="00853F80">
                    <w:rPr>
                      <w:b/>
                      <w:lang w:eastAsia="zh-CN"/>
                    </w:rPr>
                    <w:t xml:space="preserve"> &gt;</w:t>
                  </w:r>
                  <w:r w:rsidRPr="00853F80">
                    <w:rPr>
                      <w:lang w:eastAsia="zh-CN"/>
                    </w:rPr>
                    <w:t xml:space="preserve">: </w:t>
                  </w:r>
                </w:p>
                <w:p w14:paraId="6488736B" w14:textId="77777777" w:rsidR="00DE21A5" w:rsidRPr="00853F80" w:rsidRDefault="00DE21A5" w:rsidP="00DE21A5">
                  <w:pPr>
                    <w:pStyle w:val="ListParagraph"/>
                    <w:numPr>
                      <w:ilvl w:val="0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left="1120"/>
                    <w:contextualSpacing w:val="0"/>
                    <w:rPr>
                      <w:lang w:eastAsia="ja-JP"/>
                    </w:rPr>
                  </w:pPr>
                  <w:r w:rsidRPr="00853F80">
                    <w:rPr>
                      <w:color w:val="000000"/>
                    </w:rPr>
                    <w:t xml:space="preserve">UE behavior for deactivated </w:t>
                  </w:r>
                  <w:proofErr w:type="spellStart"/>
                  <w:r w:rsidRPr="00853F80">
                    <w:rPr>
                      <w:color w:val="000000"/>
                    </w:rPr>
                    <w:t>SCell</w:t>
                  </w:r>
                  <w:proofErr w:type="spellEnd"/>
                  <w:r w:rsidRPr="00853F80">
                    <w:rPr>
                      <w:color w:val="000000"/>
                    </w:rPr>
                    <w:t xml:space="preserve"> measurements with NCSG in Case 2 is FFS</w:t>
                  </w:r>
                </w:p>
                <w:p w14:paraId="61C0CEF3" w14:textId="77777777" w:rsidR="00DE21A5" w:rsidRPr="00853F80" w:rsidRDefault="00DE21A5" w:rsidP="00DE21A5">
                  <w:pPr>
                    <w:pStyle w:val="ListParagraph"/>
                    <w:numPr>
                      <w:ilvl w:val="1"/>
                      <w:numId w:val="11"/>
                    </w:numPr>
                    <w:autoSpaceDN w:val="0"/>
                    <w:spacing w:after="120"/>
                    <w:ind w:left="1840"/>
                    <w:contextualSpacing w:val="0"/>
                    <w:rPr>
                      <w:color w:val="000000"/>
                      <w:lang w:eastAsia="zh-CN"/>
                    </w:rPr>
                  </w:pPr>
                  <w:r w:rsidRPr="00853F80">
                    <w:rPr>
                      <w:color w:val="000000"/>
                    </w:rPr>
                    <w:t xml:space="preserve">Option 1: Legacy UE behavior (i.e. UE measures the deactivated </w:t>
                  </w:r>
                  <w:proofErr w:type="spellStart"/>
                  <w:r w:rsidRPr="00853F80">
                    <w:rPr>
                      <w:color w:val="000000"/>
                    </w:rPr>
                    <w:t>SCell</w:t>
                  </w:r>
                  <w:proofErr w:type="spellEnd"/>
                  <w:r w:rsidRPr="00853F80">
                    <w:rPr>
                      <w:color w:val="000000"/>
                    </w:rPr>
                    <w:t xml:space="preserve"> outside of MG)</w:t>
                  </w:r>
                </w:p>
                <w:p w14:paraId="3CD01C84" w14:textId="77777777" w:rsidR="00DE21A5" w:rsidRPr="00853F80" w:rsidRDefault="00DE21A5" w:rsidP="00DE21A5">
                  <w:pPr>
                    <w:pStyle w:val="ListParagraph"/>
                    <w:numPr>
                      <w:ilvl w:val="1"/>
                      <w:numId w:val="11"/>
                    </w:numPr>
                    <w:autoSpaceDN w:val="0"/>
                    <w:spacing w:after="120"/>
                    <w:ind w:left="1840"/>
                    <w:contextualSpacing w:val="0"/>
                    <w:rPr>
                      <w:color w:val="000000"/>
                    </w:rPr>
                  </w:pPr>
                  <w:r w:rsidRPr="00853F80">
                    <w:rPr>
                      <w:color w:val="000000"/>
                    </w:rPr>
                    <w:t xml:space="preserve">Option 2: When the </w:t>
                  </w:r>
                  <w:proofErr w:type="spellStart"/>
                  <w:r w:rsidRPr="00853F80">
                    <w:rPr>
                      <w:color w:val="000000"/>
                    </w:rPr>
                    <w:t>SCell</w:t>
                  </w:r>
                  <w:proofErr w:type="spellEnd"/>
                  <w:r w:rsidRPr="00853F80">
                    <w:rPr>
                      <w:color w:val="000000"/>
                    </w:rPr>
                    <w:t xml:space="preserve"> is deactivated, the deactivated </w:t>
                  </w:r>
                  <w:proofErr w:type="spellStart"/>
                  <w:r w:rsidRPr="00853F80">
                    <w:rPr>
                      <w:color w:val="000000"/>
                    </w:rPr>
                    <w:t>SCell’s</w:t>
                  </w:r>
                  <w:proofErr w:type="spellEnd"/>
                  <w:r w:rsidRPr="00853F80">
                    <w:rPr>
                      <w:color w:val="000000"/>
                    </w:rPr>
                    <w:t xml:space="preserve"> MO will be measured within NCSG if the SMTC is partially or fully overlapped.</w:t>
                  </w:r>
                </w:p>
                <w:p w14:paraId="16E2BE6F" w14:textId="77777777" w:rsidR="00DE21A5" w:rsidRPr="00853F80" w:rsidRDefault="00DE21A5" w:rsidP="00DE21A5">
                  <w:pPr>
                    <w:spacing w:afterLines="50" w:after="120"/>
                    <w:ind w:firstLine="420"/>
                    <w:rPr>
                      <w:lang w:eastAsia="zh-CN"/>
                    </w:rPr>
                  </w:pPr>
                  <w:r w:rsidRPr="00853F80">
                    <w:rPr>
                      <w:b/>
                      <w:lang w:eastAsia="zh-CN"/>
                    </w:rPr>
                    <w:t xml:space="preserve">&lt; </w:t>
                  </w:r>
                  <w:r w:rsidRPr="00853F80">
                    <w:rPr>
                      <w:b/>
                      <w:iCs/>
                      <w:lang w:eastAsia="zh-CN"/>
                    </w:rPr>
                    <w:t>Agreements from online session</w:t>
                  </w:r>
                  <w:r w:rsidRPr="00853F80">
                    <w:rPr>
                      <w:b/>
                      <w:lang w:eastAsia="zh-CN"/>
                    </w:rPr>
                    <w:t xml:space="preserve"> &gt;</w:t>
                  </w:r>
                  <w:r w:rsidRPr="00853F80">
                    <w:rPr>
                      <w:lang w:eastAsia="zh-CN"/>
                    </w:rPr>
                    <w:t xml:space="preserve">: </w:t>
                  </w:r>
                </w:p>
                <w:p w14:paraId="13B070EF" w14:textId="77777777" w:rsidR="00DE21A5" w:rsidRPr="00853F80" w:rsidRDefault="00DE21A5" w:rsidP="00DE21A5">
                  <w:pPr>
                    <w:pStyle w:val="ListParagraph"/>
                    <w:numPr>
                      <w:ilvl w:val="1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bCs/>
                    </w:rPr>
                  </w:pPr>
                  <w:r w:rsidRPr="00853F80">
                    <w:rPr>
                      <w:bCs/>
                    </w:rPr>
                    <w:t xml:space="preserve">Option 1: </w:t>
                  </w:r>
                </w:p>
                <w:p w14:paraId="72E934AC" w14:textId="77777777" w:rsidR="00DE21A5" w:rsidRPr="00853F80" w:rsidRDefault="00DE21A5" w:rsidP="00DE21A5">
                  <w:pPr>
                    <w:pStyle w:val="ListParagraph"/>
                    <w:numPr>
                      <w:ilvl w:val="2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bCs/>
                    </w:rPr>
                  </w:pPr>
                  <w:r w:rsidRPr="00853F80">
                    <w:rPr>
                      <w:bCs/>
                    </w:rPr>
                    <w:t xml:space="preserve">UE measures the deactivated </w:t>
                  </w:r>
                  <w:proofErr w:type="spellStart"/>
                  <w:r w:rsidRPr="00853F80">
                    <w:rPr>
                      <w:bCs/>
                    </w:rPr>
                    <w:t>SCell</w:t>
                  </w:r>
                  <w:proofErr w:type="spellEnd"/>
                  <w:r w:rsidRPr="00853F80">
                    <w:rPr>
                      <w:bCs/>
                    </w:rPr>
                    <w:t xml:space="preserve"> outside of </w:t>
                  </w:r>
                  <w:proofErr w:type="gramStart"/>
                  <w:r w:rsidRPr="00853F80">
                    <w:rPr>
                      <w:bCs/>
                    </w:rPr>
                    <w:t>MG</w:t>
                  </w:r>
                  <w:proofErr w:type="gramEnd"/>
                </w:p>
                <w:p w14:paraId="77969EFF" w14:textId="77777777" w:rsidR="00DE21A5" w:rsidRPr="00853F80" w:rsidRDefault="00DE21A5" w:rsidP="00DE21A5">
                  <w:pPr>
                    <w:pStyle w:val="ListParagraph"/>
                    <w:numPr>
                      <w:ilvl w:val="1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bCs/>
                    </w:rPr>
                  </w:pPr>
                  <w:r w:rsidRPr="00853F80">
                    <w:rPr>
                      <w:bCs/>
                    </w:rPr>
                    <w:t xml:space="preserve">Option 2: </w:t>
                  </w:r>
                </w:p>
                <w:p w14:paraId="685E87DB" w14:textId="77777777" w:rsidR="00DE21A5" w:rsidRPr="00853F80" w:rsidRDefault="00DE21A5" w:rsidP="00DE21A5">
                  <w:pPr>
                    <w:pStyle w:val="ListParagraph"/>
                    <w:numPr>
                      <w:ilvl w:val="2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bCs/>
                    </w:rPr>
                  </w:pPr>
                  <w:r w:rsidRPr="00853F80">
                    <w:rPr>
                      <w:bCs/>
                    </w:rPr>
                    <w:t xml:space="preserve">When the </w:t>
                  </w:r>
                  <w:proofErr w:type="spellStart"/>
                  <w:r w:rsidRPr="00853F80">
                    <w:rPr>
                      <w:bCs/>
                    </w:rPr>
                    <w:t>SCell</w:t>
                  </w:r>
                  <w:proofErr w:type="spellEnd"/>
                  <w:r w:rsidRPr="00853F80">
                    <w:rPr>
                      <w:bCs/>
                    </w:rPr>
                    <w:t xml:space="preserve"> is deactivated, the deactivated </w:t>
                  </w:r>
                  <w:proofErr w:type="spellStart"/>
                  <w:r w:rsidRPr="00853F80">
                    <w:rPr>
                      <w:bCs/>
                    </w:rPr>
                    <w:t>SCell’s</w:t>
                  </w:r>
                  <w:proofErr w:type="spellEnd"/>
                  <w:r w:rsidRPr="00853F80">
                    <w:rPr>
                      <w:bCs/>
                    </w:rPr>
                    <w:t xml:space="preserve"> MO will be measured within NCSG if the SMTC is partially or fully overlapped with NCSG.</w:t>
                  </w:r>
                </w:p>
                <w:p w14:paraId="0D8EDA11" w14:textId="77777777" w:rsidR="00DE21A5" w:rsidRPr="00853F80" w:rsidRDefault="00DE21A5" w:rsidP="00DE21A5">
                  <w:pPr>
                    <w:pStyle w:val="ListParagraph"/>
                    <w:numPr>
                      <w:ilvl w:val="2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lang w:eastAsia="ja-JP"/>
                    </w:rPr>
                  </w:pPr>
                  <w:r w:rsidRPr="00853F80">
                    <w:rPr>
                      <w:lang w:eastAsia="ja-JP"/>
                    </w:rPr>
                    <w:t>FFS whether a</w:t>
                  </w:r>
                  <w:r w:rsidRPr="00853F80">
                    <w:rPr>
                      <w:bCs/>
                    </w:rPr>
                    <w:t xml:space="preserve"> new indication shall be introduced enable support of NCSG for deactivated </w:t>
                  </w:r>
                  <w:proofErr w:type="spellStart"/>
                  <w:r w:rsidRPr="00853F80">
                    <w:rPr>
                      <w:bCs/>
                    </w:rPr>
                    <w:t>SCell</w:t>
                  </w:r>
                  <w:proofErr w:type="spellEnd"/>
                  <w:r w:rsidRPr="00853F80">
                    <w:rPr>
                      <w:bCs/>
                    </w:rPr>
                    <w:t xml:space="preserve"> only.</w:t>
                  </w:r>
                </w:p>
                <w:p w14:paraId="3C507B2B" w14:textId="77777777" w:rsidR="00DE21A5" w:rsidRPr="00853F80" w:rsidRDefault="00DE21A5" w:rsidP="00DE21A5">
                  <w:pPr>
                    <w:spacing w:afterLines="50" w:after="120"/>
                    <w:ind w:left="360"/>
                    <w:rPr>
                      <w:lang w:eastAsia="zh-CN"/>
                    </w:rPr>
                  </w:pPr>
                  <w:r w:rsidRPr="00853F80">
                    <w:rPr>
                      <w:b/>
                      <w:lang w:eastAsia="zh-CN"/>
                    </w:rPr>
                    <w:t>&lt; Agreement &gt;</w:t>
                  </w:r>
                  <w:r w:rsidRPr="00853F80">
                    <w:rPr>
                      <w:lang w:eastAsia="zh-CN"/>
                    </w:rPr>
                    <w:t xml:space="preserve">: </w:t>
                  </w:r>
                </w:p>
                <w:p w14:paraId="7691F4EA" w14:textId="77777777" w:rsidR="00DE21A5" w:rsidRPr="00853F80" w:rsidRDefault="00DE21A5" w:rsidP="00DE21A5">
                  <w:pPr>
                    <w:pStyle w:val="ListParagraph"/>
                    <w:numPr>
                      <w:ilvl w:val="0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rPr>
                      <w:rFonts w:eastAsia="PMingLiU"/>
                      <w:b/>
                      <w:color w:val="000000"/>
                      <w:lang w:eastAsia="zh-TW"/>
                    </w:rPr>
                  </w:pPr>
                  <w:r w:rsidRPr="00853F80">
                    <w:rPr>
                      <w:rFonts w:eastAsia="PMingLiU"/>
                      <w:b/>
                      <w:color w:val="000000"/>
                      <w:lang w:eastAsia="zh-TW"/>
                    </w:rPr>
                    <w:t xml:space="preserve">Align the understanding of Rel-17 UE </w:t>
                  </w:r>
                  <w:proofErr w:type="spellStart"/>
                  <w:proofErr w:type="gramStart"/>
                  <w:r w:rsidRPr="00853F80">
                    <w:rPr>
                      <w:rFonts w:eastAsia="PMingLiU"/>
                      <w:b/>
                      <w:color w:val="000000"/>
                      <w:lang w:eastAsia="zh-TW"/>
                    </w:rPr>
                    <w:t>behaviours</w:t>
                  </w:r>
                  <w:proofErr w:type="spellEnd"/>
                  <w:proofErr w:type="gramEnd"/>
                </w:p>
                <w:p w14:paraId="586D9C1C" w14:textId="77777777" w:rsidR="00DE21A5" w:rsidRPr="00853F80" w:rsidRDefault="00DE21A5" w:rsidP="00DE21A5">
                  <w:pPr>
                    <w:pStyle w:val="ListParagraph"/>
                    <w:numPr>
                      <w:ilvl w:val="1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rPr>
                      <w:rFonts w:eastAsia="PMingLiU"/>
                      <w:bCs/>
                      <w:color w:val="000000"/>
                      <w:lang w:eastAsia="zh-TW"/>
                    </w:rPr>
                  </w:pPr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Only up to 1 NCSG can be configured. All activated </w:t>
                  </w:r>
                  <w:proofErr w:type="spell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Scell</w:t>
                  </w:r>
                  <w:proofErr w:type="spellEnd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 MOs are </w:t>
                  </w:r>
                  <w:r w:rsidRPr="00853F80">
                    <w:rPr>
                      <w:rFonts w:eastAsia="PMingLiU"/>
                      <w:bCs/>
                      <w:color w:val="000000"/>
                      <w:u w:val="single"/>
                      <w:lang w:eastAsia="zh-TW"/>
                    </w:rPr>
                    <w:t xml:space="preserve">implicitly </w:t>
                  </w:r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associated to the </w:t>
                  </w:r>
                  <w:proofErr w:type="gram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NCSG</w:t>
                  </w:r>
                  <w:proofErr w:type="gramEnd"/>
                </w:p>
                <w:p w14:paraId="000AB59E" w14:textId="77777777" w:rsidR="00DE21A5" w:rsidRPr="00853F80" w:rsidRDefault="00DE21A5" w:rsidP="00DE21A5">
                  <w:pPr>
                    <w:pStyle w:val="ListParagraph"/>
                    <w:numPr>
                      <w:ilvl w:val="1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rPr>
                      <w:rFonts w:eastAsia="PMingLiU"/>
                      <w:bCs/>
                      <w:color w:val="000000"/>
                      <w:lang w:eastAsia="zh-TW"/>
                    </w:rPr>
                  </w:pPr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In the dynamic UE capability </w:t>
                  </w:r>
                  <w:proofErr w:type="spell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signalling</w:t>
                  </w:r>
                  <w:proofErr w:type="spellEnd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, there is no separate indication for activated/deactivated serving cells. This implies UE only indicate the capability if it supports all scenarios, </w:t>
                  </w:r>
                  <w:proofErr w:type="gram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including</w:t>
                  </w:r>
                  <w:proofErr w:type="gramEnd"/>
                </w:p>
                <w:p w14:paraId="35E620E7" w14:textId="77777777" w:rsidR="00DE21A5" w:rsidRPr="00853F80" w:rsidRDefault="00DE21A5" w:rsidP="00DE21A5">
                  <w:pPr>
                    <w:pStyle w:val="ListParagraph"/>
                    <w:numPr>
                      <w:ilvl w:val="2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rPr>
                      <w:rFonts w:eastAsia="PMingLiU"/>
                      <w:bCs/>
                      <w:color w:val="000000"/>
                      <w:lang w:eastAsia="zh-TW"/>
                    </w:rPr>
                  </w:pPr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deactivated </w:t>
                  </w:r>
                  <w:proofErr w:type="spell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Scell</w:t>
                  </w:r>
                  <w:proofErr w:type="spellEnd"/>
                </w:p>
                <w:p w14:paraId="588901BA" w14:textId="77777777" w:rsidR="00DE21A5" w:rsidRPr="00853F80" w:rsidRDefault="00DE21A5" w:rsidP="00DE21A5">
                  <w:pPr>
                    <w:pStyle w:val="ListParagraph"/>
                    <w:numPr>
                      <w:ilvl w:val="2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rPr>
                      <w:rFonts w:eastAsia="PMingLiU"/>
                      <w:bCs/>
                      <w:color w:val="000000"/>
                      <w:lang w:eastAsia="zh-TW"/>
                    </w:rPr>
                  </w:pPr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activated </w:t>
                  </w:r>
                  <w:proofErr w:type="spell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Scell</w:t>
                  </w:r>
                  <w:proofErr w:type="spellEnd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 but SSB not in active </w:t>
                  </w:r>
                  <w:proofErr w:type="gram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BWP</w:t>
                  </w:r>
                  <w:proofErr w:type="gramEnd"/>
                </w:p>
                <w:p w14:paraId="1B1432CF" w14:textId="77777777" w:rsidR="00DE21A5" w:rsidRPr="00853F80" w:rsidRDefault="00DE21A5" w:rsidP="00DE21A5">
                  <w:pPr>
                    <w:pStyle w:val="ListParagraph"/>
                    <w:numPr>
                      <w:ilvl w:val="1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rPr>
                      <w:rFonts w:eastAsia="PMingLiU"/>
                      <w:bCs/>
                      <w:color w:val="000000"/>
                      <w:lang w:eastAsia="zh-TW"/>
                    </w:rPr>
                  </w:pPr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Understanding to be clarified:</w:t>
                  </w:r>
                </w:p>
                <w:p w14:paraId="70EDFACD" w14:textId="77777777" w:rsidR="00DE21A5" w:rsidRPr="00853F80" w:rsidRDefault="00DE21A5" w:rsidP="00DE21A5">
                  <w:pPr>
                    <w:pStyle w:val="ListParagraph"/>
                    <w:numPr>
                      <w:ilvl w:val="2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rPr>
                      <w:rFonts w:eastAsia="PMingLiU"/>
                      <w:bCs/>
                      <w:color w:val="000000"/>
                      <w:lang w:eastAsia="zh-TW"/>
                    </w:rPr>
                  </w:pPr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Will all deactivated </w:t>
                  </w:r>
                  <w:proofErr w:type="spell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Scell</w:t>
                  </w:r>
                  <w:proofErr w:type="spellEnd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 be measured via NCSG regardless the UE capability report of </w:t>
                  </w:r>
                  <w:proofErr w:type="spellStart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>intraFreq-needForNCSG</w:t>
                  </w:r>
                  <w:proofErr w:type="spellEnd"/>
                  <w:r w:rsidRPr="00853F80">
                    <w:rPr>
                      <w:rFonts w:eastAsia="PMingLiU"/>
                      <w:bCs/>
                      <w:color w:val="000000"/>
                      <w:lang w:eastAsia="zh-TW"/>
                    </w:rPr>
                    <w:t xml:space="preserve">? </w:t>
                  </w:r>
                </w:p>
              </w:tc>
            </w:tr>
          </w:tbl>
          <w:p w14:paraId="55997080" w14:textId="77777777" w:rsidR="00DE21A5" w:rsidRPr="00853F80" w:rsidRDefault="00DE21A5" w:rsidP="00DE21A5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7A7DB257" w14:textId="77777777" w:rsidR="00DE21A5" w:rsidRPr="00853F80" w:rsidRDefault="00DE21A5" w:rsidP="00DE21A5">
            <w:pPr>
              <w:rPr>
                <w:b/>
                <w:color w:val="0070C0"/>
                <w:u w:val="single"/>
                <w:lang w:eastAsia="ko-KR"/>
              </w:rPr>
            </w:pPr>
            <w:r w:rsidRPr="00853F80">
              <w:rPr>
                <w:b/>
                <w:color w:val="0070C0"/>
                <w:u w:val="single"/>
                <w:lang w:eastAsia="ko-KR"/>
              </w:rPr>
              <w:t xml:space="preserve">Issue 4-2-1: [Rel-17] Will all deactivated </w:t>
            </w:r>
            <w:proofErr w:type="spellStart"/>
            <w:r w:rsidRPr="00853F80">
              <w:rPr>
                <w:b/>
                <w:color w:val="0070C0"/>
                <w:u w:val="single"/>
                <w:lang w:eastAsia="ko-KR"/>
              </w:rPr>
              <w:t>Scell</w:t>
            </w:r>
            <w:proofErr w:type="spellEnd"/>
            <w:r w:rsidRPr="00853F80">
              <w:rPr>
                <w:b/>
                <w:color w:val="0070C0"/>
                <w:u w:val="single"/>
                <w:lang w:eastAsia="ko-KR"/>
              </w:rPr>
              <w:t xml:space="preserve"> be measured via NCSG regardless the UE capability report of </w:t>
            </w:r>
            <w:proofErr w:type="spellStart"/>
            <w:r w:rsidRPr="00853F80">
              <w:rPr>
                <w:b/>
                <w:color w:val="0070C0"/>
                <w:u w:val="single"/>
                <w:lang w:eastAsia="ko-KR"/>
              </w:rPr>
              <w:t>intraFreq-needForNCSG</w:t>
            </w:r>
            <w:proofErr w:type="spellEnd"/>
            <w:r w:rsidRPr="00853F80">
              <w:rPr>
                <w:b/>
                <w:color w:val="0070C0"/>
                <w:u w:val="single"/>
                <w:lang w:eastAsia="ko-KR"/>
              </w:rPr>
              <w:t>? (Clarify Rel-17 understanding)</w:t>
            </w:r>
          </w:p>
          <w:p w14:paraId="432FBDA0" w14:textId="77777777" w:rsidR="00DE21A5" w:rsidRPr="00D20DFA" w:rsidRDefault="00DE21A5" w:rsidP="00DE21A5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 xml:space="preserve">&lt; </w:t>
            </w:r>
            <w:r w:rsidRPr="009E3085">
              <w:rPr>
                <w:rFonts w:eastAsia="PMingLiU"/>
                <w:b/>
                <w:bCs/>
                <w:szCs w:val="24"/>
                <w:highlight w:val="green"/>
                <w:lang w:eastAsia="zh-TW"/>
              </w:rPr>
              <w:t>Agreement from online session</w:t>
            </w: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>&gt;</w:t>
            </w:r>
          </w:p>
          <w:p w14:paraId="198A6D15" w14:textId="77777777" w:rsidR="00DE21A5" w:rsidRPr="00A76A0C" w:rsidRDefault="00DE21A5" w:rsidP="00DE21A5">
            <w:pPr>
              <w:ind w:firstLine="284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highlight w:val="green"/>
                <w:lang w:eastAsia="zh-CN"/>
              </w:rPr>
              <w:t>Continue discussion Rel-17 Issue 4-2-1, 4-2-2 in maintenance part.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</w:p>
          <w:p w14:paraId="6E877CD1" w14:textId="77777777" w:rsidR="00DE21A5" w:rsidRPr="00853F80" w:rsidRDefault="00DE21A5" w:rsidP="00DE21A5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</w:p>
          <w:p w14:paraId="5ECC54FC" w14:textId="77777777" w:rsidR="00DE21A5" w:rsidRPr="00853F80" w:rsidRDefault="00DE21A5" w:rsidP="00DE21A5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No, </w:t>
            </w:r>
          </w:p>
          <w:p w14:paraId="5FE53983" w14:textId="77777777" w:rsidR="00DE21A5" w:rsidRPr="00853F80" w:rsidRDefault="00DE21A5" w:rsidP="00DE21A5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deactivated </w:t>
            </w:r>
            <w:proofErr w:type="spellStart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MO(s) are measured within NCSG if the UE reports ‘</w:t>
            </w:r>
            <w:proofErr w:type="spellStart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>intraFreq-needForNCSG</w:t>
            </w:r>
            <w:proofErr w:type="spellEnd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’ on the band(s) where the deactivated </w:t>
            </w:r>
            <w:proofErr w:type="spellStart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MO(s) located in.</w:t>
            </w:r>
          </w:p>
          <w:p w14:paraId="77DC3AFE" w14:textId="77777777" w:rsidR="00DE21A5" w:rsidRPr="00853F80" w:rsidRDefault="00DE21A5" w:rsidP="00DE21A5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Otherwise, the deactivated </w:t>
            </w:r>
            <w:proofErr w:type="spellStart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MO(s) are measured outside of MG with interruption.</w:t>
            </w:r>
          </w:p>
          <w:p w14:paraId="56D00B66" w14:textId="77777777" w:rsidR="00DE21A5" w:rsidRPr="00853F80" w:rsidRDefault="00DE21A5" w:rsidP="00DE21A5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</w:p>
          <w:p w14:paraId="06521BE7" w14:textId="77777777" w:rsidR="00DE21A5" w:rsidRPr="00853F80" w:rsidRDefault="00DE21A5" w:rsidP="00DE21A5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53F80">
              <w:rPr>
                <w:color w:val="000000"/>
              </w:rPr>
              <w:t xml:space="preserve">The Rel-17 UE behavior is that when the SMTC of deactivated </w:t>
            </w:r>
            <w:proofErr w:type="spellStart"/>
            <w:r w:rsidRPr="00853F80">
              <w:rPr>
                <w:color w:val="000000"/>
              </w:rPr>
              <w:t>SCell</w:t>
            </w:r>
            <w:proofErr w:type="spellEnd"/>
            <w:r w:rsidRPr="00853F80">
              <w:rPr>
                <w:color w:val="000000"/>
              </w:rPr>
              <w:t xml:space="preserve"> </w:t>
            </w:r>
            <w:r w:rsidRPr="00853F80">
              <w:rPr>
                <w:color w:val="0033CC"/>
              </w:rPr>
              <w:t>is fully or partially overlapped with NCSG</w:t>
            </w:r>
            <w:r w:rsidRPr="00853F80">
              <w:rPr>
                <w:color w:val="000000"/>
              </w:rPr>
              <w:t xml:space="preserve">, the deactivated </w:t>
            </w:r>
            <w:proofErr w:type="spellStart"/>
            <w:r w:rsidRPr="00853F80">
              <w:rPr>
                <w:color w:val="000000"/>
              </w:rPr>
              <w:t>SCell</w:t>
            </w:r>
            <w:proofErr w:type="spellEnd"/>
            <w:r w:rsidRPr="00853F80">
              <w:rPr>
                <w:color w:val="000000"/>
              </w:rPr>
              <w:t xml:space="preserve"> is measured via NCSG </w:t>
            </w:r>
            <w:r w:rsidRPr="00853F80">
              <w:rPr>
                <w:color w:val="FF0000"/>
              </w:rPr>
              <w:t xml:space="preserve">regardless </w:t>
            </w:r>
            <w:r w:rsidRPr="00853F80">
              <w:rPr>
                <w:color w:val="000000"/>
              </w:rPr>
              <w:t xml:space="preserve">the UE capability report of </w:t>
            </w:r>
            <w:proofErr w:type="spellStart"/>
            <w:r w:rsidRPr="00853F80">
              <w:rPr>
                <w:color w:val="000000"/>
              </w:rPr>
              <w:t>intraFreq-needForNCSG</w:t>
            </w:r>
            <w:proofErr w:type="spellEnd"/>
            <w:r w:rsidRPr="00853F80">
              <w:rPr>
                <w:color w:val="000000"/>
              </w:rPr>
              <w:t>.</w:t>
            </w:r>
          </w:p>
          <w:p w14:paraId="17052A36" w14:textId="77777777" w:rsidR="00DE21A5" w:rsidRPr="00853F80" w:rsidRDefault="00DE21A5" w:rsidP="00DE21A5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53F8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3: </w:t>
            </w:r>
          </w:p>
          <w:p w14:paraId="3C31236C" w14:textId="77777777" w:rsidR="00DE21A5" w:rsidRPr="00853F80" w:rsidRDefault="00DE21A5" w:rsidP="00DE21A5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color w:val="000000"/>
              </w:rPr>
            </w:pPr>
            <w:r w:rsidRPr="00853F80">
              <w:rPr>
                <w:color w:val="000000"/>
              </w:rPr>
              <w:lastRenderedPageBreak/>
              <w:t>In Rel-17, if the UE supports NCSG (ncsg-MeasGapNR-Patterns-r17 or ncsg-MeasGapPatterns-r17) and the network configures an NCSG supported by the UE:</w:t>
            </w:r>
          </w:p>
          <w:p w14:paraId="4428BCDA" w14:textId="77777777" w:rsidR="00DE21A5" w:rsidRPr="00853F80" w:rsidRDefault="00DE21A5" w:rsidP="00DE21A5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color w:val="000000"/>
              </w:rPr>
            </w:pPr>
            <w:r w:rsidRPr="00853F80">
              <w:rPr>
                <w:color w:val="000000"/>
              </w:rPr>
              <w:t xml:space="preserve">A deactivated </w:t>
            </w:r>
            <w:proofErr w:type="spellStart"/>
            <w:r w:rsidRPr="00853F80">
              <w:rPr>
                <w:color w:val="000000"/>
              </w:rPr>
              <w:t>SCell</w:t>
            </w:r>
            <w:proofErr w:type="spellEnd"/>
            <w:r w:rsidRPr="00853F80">
              <w:rPr>
                <w:color w:val="000000"/>
              </w:rPr>
              <w:t xml:space="preserve"> is measured within NCSG if at least some of the </w:t>
            </w:r>
            <w:proofErr w:type="spellStart"/>
            <w:r w:rsidRPr="00853F80">
              <w:rPr>
                <w:color w:val="000000"/>
              </w:rPr>
              <w:t>SCell’s</w:t>
            </w:r>
            <w:proofErr w:type="spellEnd"/>
            <w:r w:rsidRPr="00853F80">
              <w:rPr>
                <w:color w:val="000000"/>
              </w:rPr>
              <w:t xml:space="preserve"> SMTC overlaps with NCSG occasions; otherwise, the deactivated </w:t>
            </w:r>
            <w:proofErr w:type="spellStart"/>
            <w:r w:rsidRPr="00853F80">
              <w:rPr>
                <w:color w:val="000000"/>
              </w:rPr>
              <w:t>SCell</w:t>
            </w:r>
            <w:proofErr w:type="spellEnd"/>
            <w:r w:rsidRPr="00853F80">
              <w:rPr>
                <w:color w:val="000000"/>
              </w:rPr>
              <w:t xml:space="preserve"> is measured outside of NCSG.</w:t>
            </w:r>
          </w:p>
          <w:p w14:paraId="16FA997F" w14:textId="6AB56EEA" w:rsidR="00DE21A5" w:rsidRPr="009E3085" w:rsidRDefault="00DE21A5" w:rsidP="009E3085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240"/>
              <w:ind w:left="2517" w:hanging="357"/>
              <w:contextualSpacing w:val="0"/>
              <w:textAlignment w:val="baseline"/>
              <w:rPr>
                <w:color w:val="000000"/>
              </w:rPr>
            </w:pPr>
            <w:r w:rsidRPr="00853F80">
              <w:rPr>
                <w:color w:val="000000"/>
              </w:rPr>
              <w:t xml:space="preserve">An activated </w:t>
            </w:r>
            <w:proofErr w:type="spellStart"/>
            <w:r w:rsidRPr="00853F80">
              <w:rPr>
                <w:color w:val="000000"/>
              </w:rPr>
              <w:t>SCell</w:t>
            </w:r>
            <w:proofErr w:type="spellEnd"/>
            <w:r w:rsidRPr="00853F80">
              <w:rPr>
                <w:color w:val="000000"/>
              </w:rPr>
              <w:t xml:space="preserve"> is measured within NCSG only if either the </w:t>
            </w:r>
            <w:proofErr w:type="spellStart"/>
            <w:r w:rsidRPr="00853F80">
              <w:rPr>
                <w:color w:val="000000"/>
              </w:rPr>
              <w:t>SCell’s</w:t>
            </w:r>
            <w:proofErr w:type="spellEnd"/>
            <w:r w:rsidRPr="00853F80">
              <w:rPr>
                <w:color w:val="000000"/>
              </w:rPr>
              <w:t xml:space="preserve"> SSB is outside the active DL BWP or the </w:t>
            </w:r>
            <w:proofErr w:type="spellStart"/>
            <w:r w:rsidRPr="00853F80">
              <w:rPr>
                <w:color w:val="000000"/>
              </w:rPr>
              <w:t>SCell’s</w:t>
            </w:r>
            <w:proofErr w:type="spellEnd"/>
            <w:r w:rsidRPr="00853F80">
              <w:rPr>
                <w:color w:val="000000"/>
              </w:rPr>
              <w:t xml:space="preserve"> SMTC fully overlaps with NCSG, and the UE signaled that the </w:t>
            </w:r>
            <w:proofErr w:type="spellStart"/>
            <w:r w:rsidRPr="00853F80">
              <w:rPr>
                <w:color w:val="000000"/>
              </w:rPr>
              <w:t>SCell</w:t>
            </w:r>
            <w:proofErr w:type="spellEnd"/>
            <w:r w:rsidRPr="00853F80">
              <w:rPr>
                <w:color w:val="000000"/>
              </w:rPr>
              <w:t xml:space="preserve"> can be measured with NCSG via </w:t>
            </w:r>
            <w:proofErr w:type="spellStart"/>
            <w:r w:rsidRPr="00853F80">
              <w:rPr>
                <w:color w:val="000000"/>
              </w:rPr>
              <w:t>needForGapNCSG-InfoNR</w:t>
            </w:r>
            <w:proofErr w:type="spellEnd"/>
            <w:r w:rsidRPr="00853F80">
              <w:rPr>
                <w:color w:val="000000"/>
              </w:rPr>
              <w:t>; otherwise, the activated</w:t>
            </w:r>
            <w:r w:rsidRPr="00CF792A">
              <w:rPr>
                <w:color w:val="000000"/>
              </w:rPr>
              <w:t xml:space="preserve"> </w:t>
            </w:r>
            <w:proofErr w:type="spellStart"/>
            <w:r w:rsidRPr="00CF792A">
              <w:rPr>
                <w:color w:val="000000"/>
              </w:rPr>
              <w:t>SCell</w:t>
            </w:r>
            <w:proofErr w:type="spellEnd"/>
            <w:r w:rsidRPr="00CF792A">
              <w:rPr>
                <w:color w:val="000000"/>
              </w:rPr>
              <w:t xml:space="preserve"> is measured outside of NCSG, if possible.</w:t>
            </w:r>
          </w:p>
          <w:p w14:paraId="26DF5B41" w14:textId="77777777" w:rsidR="00DE21A5" w:rsidRPr="00771B2B" w:rsidRDefault="00DE21A5" w:rsidP="00DE21A5">
            <w:pPr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4-2</w:t>
            </w:r>
            <w:r w:rsidRPr="00045592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 w:rsidRPr="003F2798">
              <w:rPr>
                <w:b/>
                <w:color w:val="0070C0"/>
                <w:u w:val="single"/>
                <w:lang w:eastAsia="ko-KR"/>
              </w:rPr>
              <w:t>[</w:t>
            </w:r>
            <w:r>
              <w:rPr>
                <w:b/>
                <w:color w:val="0070C0"/>
                <w:u w:val="single"/>
                <w:lang w:eastAsia="ko-KR"/>
              </w:rPr>
              <w:t>Rel-17</w:t>
            </w:r>
            <w:r w:rsidRPr="003F2798">
              <w:rPr>
                <w:b/>
                <w:color w:val="0070C0"/>
                <w:u w:val="single"/>
                <w:lang w:eastAsia="ko-KR"/>
              </w:rPr>
              <w:t xml:space="preserve">] </w:t>
            </w:r>
            <w:r>
              <w:rPr>
                <w:b/>
                <w:color w:val="0070C0"/>
                <w:u w:val="single"/>
                <w:lang w:eastAsia="ko-KR"/>
              </w:rPr>
              <w:t xml:space="preserve">Whether a new UE capability is needed for the support </w:t>
            </w:r>
            <w:r w:rsidRPr="00FA6462">
              <w:rPr>
                <w:b/>
                <w:color w:val="0070C0"/>
                <w:u w:val="single"/>
                <w:lang w:eastAsia="ko-KR"/>
              </w:rPr>
              <w:t xml:space="preserve">of NCSG for deactivated </w:t>
            </w:r>
            <w:proofErr w:type="spellStart"/>
            <w:r w:rsidRPr="00FA6462">
              <w:rPr>
                <w:b/>
                <w:color w:val="0070C0"/>
                <w:u w:val="single"/>
                <w:lang w:eastAsia="ko-KR"/>
              </w:rPr>
              <w:t>SCell</w:t>
            </w:r>
            <w:proofErr w:type="spellEnd"/>
            <w:r w:rsidRPr="00F803DC">
              <w:rPr>
                <w:b/>
                <w:color w:val="0070C0"/>
                <w:u w:val="single"/>
                <w:lang w:eastAsia="ko-KR"/>
              </w:rPr>
              <w:t>?</w:t>
            </w:r>
          </w:p>
          <w:p w14:paraId="61BC9657" w14:textId="77777777" w:rsidR="00DE21A5" w:rsidRPr="00A76A0C" w:rsidRDefault="00DE21A5" w:rsidP="00DE21A5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 xml:space="preserve">&lt; </w:t>
            </w:r>
            <w:r w:rsidRPr="009E3085">
              <w:rPr>
                <w:rFonts w:eastAsia="PMingLiU"/>
                <w:b/>
                <w:bCs/>
                <w:szCs w:val="24"/>
                <w:highlight w:val="green"/>
                <w:lang w:eastAsia="zh-TW"/>
              </w:rPr>
              <w:t>Agreement from online session</w:t>
            </w:r>
            <w:r w:rsidRPr="009E3085">
              <w:rPr>
                <w:rFonts w:eastAsia="PMingLiU"/>
                <w:szCs w:val="24"/>
                <w:highlight w:val="green"/>
                <w:lang w:eastAsia="zh-TW"/>
              </w:rPr>
              <w:t>&gt;</w:t>
            </w:r>
          </w:p>
          <w:p w14:paraId="1AE07D9F" w14:textId="77777777" w:rsidR="00DE21A5" w:rsidRPr="00A76A0C" w:rsidRDefault="00DE21A5" w:rsidP="00DE21A5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 w:val="0"/>
              <w:textAlignment w:val="baseline"/>
              <w:rPr>
                <w:rFonts w:eastAsia="DengXian"/>
                <w:bCs/>
                <w:lang w:eastAsia="zh-CN"/>
              </w:rPr>
            </w:pPr>
            <w:r w:rsidRPr="00A76A0C">
              <w:rPr>
                <w:rFonts w:eastAsia="DengXian"/>
                <w:bCs/>
                <w:highlight w:val="green"/>
                <w:lang w:eastAsia="zh-CN"/>
              </w:rPr>
              <w:t>Continue discussion Rel-17 Issue 4-2-1, 4-2-2 in maintenance part.</w:t>
            </w:r>
            <w:r w:rsidRPr="00A76A0C">
              <w:rPr>
                <w:rFonts w:eastAsia="DengXian"/>
                <w:bCs/>
                <w:lang w:eastAsia="zh-CN"/>
              </w:rPr>
              <w:t xml:space="preserve"> </w:t>
            </w:r>
          </w:p>
          <w:p w14:paraId="313FF376" w14:textId="77777777" w:rsidR="00DE21A5" w:rsidRPr="00674B01" w:rsidRDefault="00DE21A5" w:rsidP="00DE21A5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4B01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</w:p>
          <w:p w14:paraId="7D6BC044" w14:textId="77777777" w:rsidR="00DE21A5" w:rsidRPr="00674B01" w:rsidRDefault="00DE21A5" w:rsidP="00DE21A5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4B01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No </w:t>
            </w:r>
          </w:p>
          <w:p w14:paraId="29BBFF12" w14:textId="77777777" w:rsidR="00DE21A5" w:rsidRPr="00674B01" w:rsidRDefault="00DE21A5" w:rsidP="00DE21A5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4B01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</w:p>
          <w:p w14:paraId="328F5EAD" w14:textId="42C368EE" w:rsidR="00DE21A5" w:rsidRPr="00DE21A5" w:rsidRDefault="00DE21A5" w:rsidP="00DE21A5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00BCA">
              <w:rPr>
                <w:color w:val="000000" w:themeColor="text1"/>
              </w:rPr>
              <w:t xml:space="preserve">A new indication shall be introduced enable support of NCSG for deactivated </w:t>
            </w:r>
            <w:proofErr w:type="spellStart"/>
            <w:r w:rsidRPr="00400BCA">
              <w:rPr>
                <w:color w:val="000000" w:themeColor="text1"/>
              </w:rPr>
              <w:t>SCell</w:t>
            </w:r>
            <w:proofErr w:type="spellEnd"/>
            <w:r w:rsidRPr="00400BCA">
              <w:rPr>
                <w:color w:val="000000" w:themeColor="text1"/>
              </w:rPr>
              <w:t xml:space="preserve"> only.</w:t>
            </w:r>
          </w:p>
        </w:tc>
      </w:tr>
    </w:tbl>
    <w:p w14:paraId="01FC1853" w14:textId="5A75C15A" w:rsidR="00982FF9" w:rsidRDefault="009E3085" w:rsidP="00982FF9">
      <w:pPr>
        <w:pStyle w:val="RAN4H2"/>
        <w:rPr>
          <w:lang w:val="en-GB"/>
        </w:rPr>
      </w:pPr>
      <w:r>
        <w:rPr>
          <w:lang w:val="en-GB"/>
        </w:rPr>
        <w:lastRenderedPageBreak/>
        <w:t>Discu</w:t>
      </w:r>
      <w:r w:rsidR="00982FF9" w:rsidRPr="00EA27AE">
        <w:rPr>
          <w:lang w:val="en-GB"/>
        </w:rPr>
        <w:t>s</w:t>
      </w:r>
      <w:r>
        <w:rPr>
          <w:lang w:val="en-GB"/>
        </w:rPr>
        <w:t>sion</w:t>
      </w:r>
    </w:p>
    <w:p w14:paraId="0241C93C" w14:textId="77777777" w:rsidR="009E3085" w:rsidRDefault="00982FF9" w:rsidP="00982FF9">
      <w:r>
        <w:t xml:space="preserve">The </w:t>
      </w:r>
      <w:r w:rsidR="009E3085">
        <w:t xml:space="preserve">discussion here focuses on the open issues related to </w:t>
      </w:r>
      <w:r w:rsidR="009E3085" w:rsidRPr="009E3085">
        <w:t xml:space="preserve">UE behavior for deactivated </w:t>
      </w:r>
      <w:proofErr w:type="spellStart"/>
      <w:r w:rsidR="009E3085" w:rsidRPr="009E3085">
        <w:t>SCell</w:t>
      </w:r>
      <w:proofErr w:type="spellEnd"/>
      <w:r w:rsidR="009E3085" w:rsidRPr="009E3085">
        <w:t xml:space="preserve"> measurements with NCSG</w:t>
      </w:r>
      <w:r w:rsidR="009E3085">
        <w:t xml:space="preserve">. </w:t>
      </w:r>
    </w:p>
    <w:p w14:paraId="157C6AD0" w14:textId="447268C7" w:rsidR="00E50B2A" w:rsidRDefault="00E50B2A" w:rsidP="00E50B2A">
      <w:pPr>
        <w:pStyle w:val="RAN4H3"/>
      </w:pPr>
      <w:r>
        <w:t xml:space="preserve">Use of NCSG for deactivated </w:t>
      </w:r>
      <w:proofErr w:type="spellStart"/>
      <w:r>
        <w:t>SCell</w:t>
      </w:r>
      <w:proofErr w:type="spellEnd"/>
      <w:r>
        <w:t xml:space="preserve"> measurements </w:t>
      </w:r>
    </w:p>
    <w:p w14:paraId="611A7617" w14:textId="3CC64BC9" w:rsidR="00E50B2A" w:rsidRDefault="00E50B2A" w:rsidP="00E50B2A"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 xml:space="preserve">#109 did not get further progress on the issue </w:t>
      </w:r>
      <w:r>
        <w:t>whether and how to use NCSG for measurement of deactivated SCells.</w:t>
      </w:r>
    </w:p>
    <w:p w14:paraId="779E24F5" w14:textId="5DC3F081" w:rsidR="00E50B2A" w:rsidRDefault="00E50B2A" w:rsidP="00E50B2A">
      <w:r>
        <w:t xml:space="preserve">Regarding </w:t>
      </w:r>
      <w:r w:rsidR="00442418">
        <w:t xml:space="preserve">above </w:t>
      </w:r>
      <w:r>
        <w:t xml:space="preserve">issue 4-2-1, whether </w:t>
      </w:r>
      <w:r w:rsidRPr="000D3EC3">
        <w:t>all deactivated S</w:t>
      </w:r>
      <w:r>
        <w:t>C</w:t>
      </w:r>
      <w:r w:rsidRPr="000D3EC3">
        <w:t>ell</w:t>
      </w:r>
      <w:r>
        <w:t>s</w:t>
      </w:r>
      <w:r w:rsidRPr="000D3EC3">
        <w:t xml:space="preserve"> be measured via NCSG regardless the UE capability report of </w:t>
      </w:r>
      <w:proofErr w:type="spellStart"/>
      <w:r w:rsidRPr="00584F07">
        <w:rPr>
          <w:i/>
          <w:iCs/>
        </w:rPr>
        <w:t>intraFreq-needForNCSG</w:t>
      </w:r>
      <w:proofErr w:type="spellEnd"/>
      <w:r>
        <w:t xml:space="preserve">, we think there is no dependency, as this capability refers to NR intra-frequency measurements per active NR serving cell rather than deactivated </w:t>
      </w:r>
      <w:proofErr w:type="spellStart"/>
      <w:r>
        <w:t>SCell</w:t>
      </w:r>
      <w:proofErr w:type="spellEnd"/>
      <w:r>
        <w:t>, as specified in TS 38.331.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50B2A" w14:paraId="6F791F18" w14:textId="77777777" w:rsidTr="00414297">
        <w:tc>
          <w:tcPr>
            <w:tcW w:w="9617" w:type="dxa"/>
          </w:tcPr>
          <w:p w14:paraId="08FCB209" w14:textId="77777777" w:rsidR="00E50B2A" w:rsidRPr="003C1589" w:rsidRDefault="00E50B2A" w:rsidP="00414297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 w:cs="Times New Roman"/>
                <w:szCs w:val="20"/>
                <w:u w:val="single"/>
                <w:lang w:val="en-GB" w:eastAsia="ja-JP"/>
              </w:rPr>
            </w:pPr>
            <w:r w:rsidRPr="003C1589">
              <w:rPr>
                <w:rFonts w:eastAsia="Times New Roman" w:cs="Times New Roman"/>
                <w:szCs w:val="20"/>
                <w:u w:val="single"/>
                <w:lang w:val="en-GB" w:eastAsia="ja-JP"/>
              </w:rPr>
              <w:t xml:space="preserve">TS 38.331, clause 5.3.5.3, </w:t>
            </w:r>
            <w:r w:rsidRPr="003C1589">
              <w:rPr>
                <w:rFonts w:eastAsia="MS Mincho"/>
                <w:szCs w:val="20"/>
                <w:u w:val="single"/>
              </w:rPr>
              <w:t xml:space="preserve">Reception of an </w:t>
            </w:r>
            <w:proofErr w:type="spellStart"/>
            <w:r w:rsidRPr="003C1589">
              <w:rPr>
                <w:rFonts w:eastAsia="MS Mincho"/>
                <w:i/>
                <w:szCs w:val="20"/>
                <w:u w:val="single"/>
              </w:rPr>
              <w:t>RRCReconfiguration</w:t>
            </w:r>
            <w:proofErr w:type="spellEnd"/>
            <w:r w:rsidRPr="003C1589">
              <w:rPr>
                <w:rFonts w:eastAsia="MS Mincho"/>
                <w:szCs w:val="20"/>
                <w:u w:val="single"/>
              </w:rPr>
              <w:t xml:space="preserve"> by the UE</w:t>
            </w:r>
          </w:p>
          <w:p w14:paraId="6146AD74" w14:textId="77777777" w:rsidR="00E50B2A" w:rsidRPr="003C1589" w:rsidRDefault="00E50B2A" w:rsidP="00414297">
            <w:pP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rPr>
                <w:rFonts w:eastAsia="Times New Roman" w:cs="Times New Roman"/>
                <w:szCs w:val="20"/>
                <w:lang w:val="en-GB" w:eastAsia="ja-JP"/>
              </w:rPr>
            </w:pPr>
            <w:r w:rsidRPr="003C1589">
              <w:rPr>
                <w:rFonts w:eastAsia="Times New Roman" w:cs="Times New Roman"/>
                <w:szCs w:val="20"/>
                <w:lang w:val="en-GB" w:eastAsia="ja-JP"/>
              </w:rPr>
              <w:t>6&gt;</w:t>
            </w:r>
            <w:r w:rsidRPr="003C1589">
              <w:rPr>
                <w:rFonts w:eastAsia="Times New Roman" w:cs="Times New Roman"/>
                <w:szCs w:val="20"/>
                <w:lang w:val="en-GB" w:eastAsia="ja-JP"/>
              </w:rPr>
              <w:tab/>
              <w:t xml:space="preserve">include </w:t>
            </w:r>
            <w:proofErr w:type="spellStart"/>
            <w:r w:rsidRPr="003C1589">
              <w:rPr>
                <w:rFonts w:eastAsia="Times New Roman" w:cs="Times New Roman"/>
                <w:i/>
                <w:szCs w:val="20"/>
                <w:lang w:val="en-GB" w:eastAsia="ja-JP"/>
              </w:rPr>
              <w:t>intraFreq-needForNCSG</w:t>
            </w:r>
            <w:proofErr w:type="spellEnd"/>
            <w:r w:rsidRPr="003C1589">
              <w:rPr>
                <w:rFonts w:eastAsia="Times New Roman" w:cs="Times New Roman"/>
                <w:szCs w:val="20"/>
                <w:lang w:val="en-GB" w:eastAsia="ja-JP"/>
              </w:rPr>
              <w:t xml:space="preserve"> and set the gap and NCSG requirement information of intra-frequency measurement for </w:t>
            </w:r>
            <w:r w:rsidRPr="003C1589">
              <w:rPr>
                <w:rFonts w:eastAsia="Times New Roman" w:cs="Times New Roman"/>
                <w:szCs w:val="20"/>
                <w:highlight w:val="yellow"/>
                <w:lang w:val="en-GB" w:eastAsia="ja-JP"/>
              </w:rPr>
              <w:t>each NR serving cell</w:t>
            </w:r>
            <w:r w:rsidRPr="003C1589">
              <w:rPr>
                <w:rFonts w:eastAsia="Times New Roman" w:cs="Times New Roman"/>
                <w:szCs w:val="20"/>
                <w:lang w:val="en-GB" w:eastAsia="ja-JP"/>
              </w:rPr>
              <w:t>;</w:t>
            </w:r>
          </w:p>
        </w:tc>
      </w:tr>
    </w:tbl>
    <w:p w14:paraId="14AAC166" w14:textId="77777777" w:rsidR="00E50B2A" w:rsidRDefault="00E50B2A" w:rsidP="00442418">
      <w:pPr>
        <w:spacing w:after="0"/>
      </w:pPr>
    </w:p>
    <w:p w14:paraId="75CA2C42" w14:textId="7E2A3F2E" w:rsidR="00E50B2A" w:rsidRDefault="00E50B2A" w:rsidP="00E50B2A">
      <w:r>
        <w:t xml:space="preserve">Thus, we propose to </w:t>
      </w:r>
      <w:bookmarkStart w:id="4" w:name="_Hlk146625581"/>
      <w:r>
        <w:t>consider NCSG based measurement</w:t>
      </w:r>
      <w:r w:rsidR="00D05087">
        <w:t>s</w:t>
      </w:r>
      <w:r>
        <w:t xml:space="preserve"> for deactivated SCells regardless the </w:t>
      </w:r>
      <w:proofErr w:type="spellStart"/>
      <w:r w:rsidRPr="005C5D29">
        <w:rPr>
          <w:rFonts w:eastAsia="SimSun" w:cs="Times New Roman"/>
          <w:i/>
          <w:iCs/>
          <w:color w:val="000000"/>
          <w:szCs w:val="20"/>
        </w:rPr>
        <w:t>intraFreq-needForNCSG</w:t>
      </w:r>
      <w:proofErr w:type="spellEnd"/>
      <w:r w:rsidRPr="005C5D29">
        <w:rPr>
          <w:rFonts w:eastAsia="SimSun" w:cs="Times New Roman"/>
          <w:color w:val="000000"/>
          <w:szCs w:val="20"/>
        </w:rPr>
        <w:t xml:space="preserve"> report</w:t>
      </w:r>
      <w:bookmarkEnd w:id="4"/>
      <w:r>
        <w:rPr>
          <w:rFonts w:eastAsia="SimSun" w:cs="Times New Roman"/>
          <w:color w:val="000000"/>
          <w:szCs w:val="20"/>
        </w:rPr>
        <w:t xml:space="preserve"> from Rel-17</w:t>
      </w:r>
      <w:r w:rsidR="00442418">
        <w:rPr>
          <w:rFonts w:eastAsia="SimSun" w:cs="Times New Roman"/>
          <w:color w:val="000000"/>
          <w:szCs w:val="20"/>
        </w:rPr>
        <w:t xml:space="preserve">, if there is fully or partially overlapping of the configured SMTC </w:t>
      </w:r>
      <w:r w:rsidR="00D05087">
        <w:rPr>
          <w:rFonts w:eastAsia="SimSun" w:cs="Times New Roman"/>
          <w:color w:val="000000"/>
          <w:szCs w:val="20"/>
        </w:rPr>
        <w:t xml:space="preserve">for deactivated SCells </w:t>
      </w:r>
      <w:r w:rsidR="00442418">
        <w:rPr>
          <w:rFonts w:eastAsia="SimSun" w:cs="Times New Roman"/>
          <w:color w:val="000000"/>
          <w:szCs w:val="20"/>
        </w:rPr>
        <w:t xml:space="preserve">with NCSG, otherwise the UE performs the deactivated </w:t>
      </w:r>
      <w:proofErr w:type="spellStart"/>
      <w:r w:rsidR="00442418">
        <w:rPr>
          <w:rFonts w:eastAsia="SimSun" w:cs="Times New Roman"/>
          <w:color w:val="000000"/>
          <w:szCs w:val="20"/>
        </w:rPr>
        <w:t>SCell</w:t>
      </w:r>
      <w:proofErr w:type="spellEnd"/>
      <w:r w:rsidR="00442418">
        <w:rPr>
          <w:rFonts w:eastAsia="SimSun" w:cs="Times New Roman"/>
          <w:color w:val="000000"/>
          <w:szCs w:val="20"/>
        </w:rPr>
        <w:t xml:space="preserve"> measurements outside of NCSG.</w:t>
      </w:r>
    </w:p>
    <w:p w14:paraId="6810E7BF" w14:textId="632BBF94" w:rsidR="00E50B2A" w:rsidRDefault="00E50B2A" w:rsidP="00E50B2A">
      <w:pPr>
        <w:pStyle w:val="RAN4proposal"/>
        <w:rPr>
          <w:color w:val="000000" w:themeColor="text1"/>
        </w:rPr>
      </w:pPr>
      <w:r>
        <w:rPr>
          <w:color w:val="000000" w:themeColor="text1"/>
        </w:rPr>
        <w:t xml:space="preserve">RAN4 to consider </w:t>
      </w:r>
      <w:r w:rsidRPr="00584F07">
        <w:rPr>
          <w:color w:val="000000" w:themeColor="text1"/>
        </w:rPr>
        <w:t>NCSG based measurement</w:t>
      </w:r>
      <w:r w:rsidR="00442418">
        <w:rPr>
          <w:color w:val="000000" w:themeColor="text1"/>
        </w:rPr>
        <w:t xml:space="preserve">s </w:t>
      </w:r>
      <w:r w:rsidRPr="00584F07">
        <w:rPr>
          <w:color w:val="000000" w:themeColor="text1"/>
        </w:rPr>
        <w:t xml:space="preserve">for deactivated SCells regardless the </w:t>
      </w:r>
      <w:proofErr w:type="spellStart"/>
      <w:r w:rsidRPr="00584F07">
        <w:rPr>
          <w:color w:val="000000" w:themeColor="text1"/>
        </w:rPr>
        <w:t>intraFreq-needForNCSG</w:t>
      </w:r>
      <w:proofErr w:type="spellEnd"/>
      <w:r w:rsidRPr="00584F07">
        <w:rPr>
          <w:color w:val="000000" w:themeColor="text1"/>
        </w:rPr>
        <w:t xml:space="preserve"> report</w:t>
      </w:r>
      <w:r>
        <w:rPr>
          <w:color w:val="000000" w:themeColor="text1"/>
        </w:rPr>
        <w:t xml:space="preserve"> from Rel-17</w:t>
      </w:r>
      <w:r w:rsidR="00442418">
        <w:rPr>
          <w:color w:val="000000" w:themeColor="text1"/>
        </w:rPr>
        <w:t>, in case of</w:t>
      </w:r>
      <w:r w:rsidR="00442418">
        <w:rPr>
          <w:rFonts w:eastAsia="SimSun" w:cs="Times New Roman"/>
          <w:color w:val="000000"/>
          <w:szCs w:val="20"/>
        </w:rPr>
        <w:t xml:space="preserve"> fully or partially overlapping of the configured SMTCs for deactivated SCells with NCSG, otherwise the UE performs the deactivated </w:t>
      </w:r>
      <w:proofErr w:type="spellStart"/>
      <w:r w:rsidR="00442418">
        <w:rPr>
          <w:rFonts w:eastAsia="SimSun" w:cs="Times New Roman"/>
          <w:color w:val="000000"/>
          <w:szCs w:val="20"/>
        </w:rPr>
        <w:t>SCell</w:t>
      </w:r>
      <w:proofErr w:type="spellEnd"/>
      <w:r w:rsidR="00442418">
        <w:rPr>
          <w:rFonts w:eastAsia="SimSun" w:cs="Times New Roman"/>
          <w:color w:val="000000"/>
          <w:szCs w:val="20"/>
        </w:rPr>
        <w:t xml:space="preserve"> measurements outside of NCSG.</w:t>
      </w:r>
    </w:p>
    <w:p w14:paraId="70508E19" w14:textId="77777777" w:rsidR="009D47CD" w:rsidRDefault="009D47CD" w:rsidP="009D47CD">
      <w:pPr>
        <w:pStyle w:val="RAN4H3"/>
      </w:pPr>
      <w:r>
        <w:t xml:space="preserve">UE capability for </w:t>
      </w:r>
      <w:r w:rsidRPr="00C5462D">
        <w:t xml:space="preserve">deactivated </w:t>
      </w:r>
      <w:proofErr w:type="spellStart"/>
      <w:r w:rsidRPr="00C5462D">
        <w:t>SCell</w:t>
      </w:r>
      <w:proofErr w:type="spellEnd"/>
      <w:r w:rsidRPr="00C5462D">
        <w:t xml:space="preserve"> measurements </w:t>
      </w:r>
      <w:r>
        <w:t xml:space="preserve">using </w:t>
      </w:r>
      <w:proofErr w:type="gramStart"/>
      <w:r>
        <w:t>NCSG</w:t>
      </w:r>
      <w:proofErr w:type="gramEnd"/>
    </w:p>
    <w:p w14:paraId="6BE80D95" w14:textId="5DC2652D" w:rsidR="009D47CD" w:rsidRDefault="009D47CD" w:rsidP="009D47CD"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 xml:space="preserve">#109 did not get further progress on the issue </w:t>
      </w:r>
      <w:r>
        <w:t xml:space="preserve">whether a new UE capability for deactivated </w:t>
      </w:r>
      <w:proofErr w:type="spellStart"/>
      <w:r>
        <w:t>SCell</w:t>
      </w:r>
      <w:proofErr w:type="spellEnd"/>
      <w:r>
        <w:t xml:space="preserve"> measurements is needed</w:t>
      </w:r>
      <w:r w:rsidR="00D05087">
        <w:t xml:space="preserve"> for Rel-17</w:t>
      </w:r>
      <w:r>
        <w:t xml:space="preserve">. </w:t>
      </w:r>
    </w:p>
    <w:p w14:paraId="5D68525C" w14:textId="1A1A9842" w:rsidR="009D47CD" w:rsidRDefault="009D47CD" w:rsidP="009D47CD">
      <w:r>
        <w:t xml:space="preserve">Regarding above issue 4-2-2, whether a new UE capability in Rel-17 is needed for the use of NCSG for deactivated </w:t>
      </w:r>
      <w:proofErr w:type="spellStart"/>
      <w:r>
        <w:t>SCell</w:t>
      </w:r>
      <w:proofErr w:type="spellEnd"/>
      <w:r>
        <w:rPr>
          <w:rFonts w:eastAsia="SimSun" w:cs="Times New Roman"/>
          <w:color w:val="000000"/>
          <w:szCs w:val="20"/>
        </w:rPr>
        <w:t xml:space="preserve"> measurements, we don’t see a need for it, as the UE behavior in Rel-17 should be unique. That is, it is not desirable from network point of view to handle UEs using NCSG for deactivated </w:t>
      </w:r>
      <w:proofErr w:type="spellStart"/>
      <w:r>
        <w:rPr>
          <w:rFonts w:eastAsia="SimSun" w:cs="Times New Roman"/>
          <w:color w:val="000000"/>
          <w:szCs w:val="20"/>
        </w:rPr>
        <w:t>SCell</w:t>
      </w:r>
      <w:proofErr w:type="spellEnd"/>
      <w:r>
        <w:rPr>
          <w:rFonts w:eastAsia="SimSun" w:cs="Times New Roman"/>
          <w:color w:val="000000"/>
          <w:szCs w:val="20"/>
        </w:rPr>
        <w:t xml:space="preserve"> measurements and others not capable of doing so. If a UE supports NCSG in Rel-17</w:t>
      </w:r>
      <w:r w:rsidR="00D05087">
        <w:rPr>
          <w:rFonts w:eastAsia="SimSun" w:cs="Times New Roman"/>
          <w:color w:val="000000"/>
          <w:szCs w:val="20"/>
        </w:rPr>
        <w:t>,</w:t>
      </w:r>
      <w:r>
        <w:rPr>
          <w:rFonts w:eastAsia="SimSun" w:cs="Times New Roman"/>
          <w:color w:val="000000"/>
          <w:szCs w:val="20"/>
        </w:rPr>
        <w:t xml:space="preserve"> it should also mandatorily support deactivated </w:t>
      </w:r>
      <w:proofErr w:type="spellStart"/>
      <w:r>
        <w:rPr>
          <w:rFonts w:eastAsia="SimSun" w:cs="Times New Roman"/>
          <w:color w:val="000000"/>
          <w:szCs w:val="20"/>
        </w:rPr>
        <w:t>SCell</w:t>
      </w:r>
      <w:proofErr w:type="spellEnd"/>
      <w:r>
        <w:rPr>
          <w:rFonts w:eastAsia="SimSun" w:cs="Times New Roman"/>
          <w:color w:val="000000"/>
          <w:szCs w:val="20"/>
        </w:rPr>
        <w:t xml:space="preserve"> measurements using NCSG.</w:t>
      </w:r>
    </w:p>
    <w:p w14:paraId="69F503C2" w14:textId="576BB494" w:rsidR="00E50B2A" w:rsidRDefault="009D47CD" w:rsidP="00E50B2A">
      <w:pPr>
        <w:pStyle w:val="RAN4proposal"/>
      </w:pPr>
      <w:r>
        <w:lastRenderedPageBreak/>
        <w:t xml:space="preserve">RAN4 not to consider a new UE capability for NCSG based deactivated </w:t>
      </w:r>
      <w:proofErr w:type="spellStart"/>
      <w:r>
        <w:t>SCell</w:t>
      </w:r>
      <w:proofErr w:type="spellEnd"/>
      <w:r>
        <w:t xml:space="preserve"> measurements, as unique</w:t>
      </w:r>
      <w:r w:rsidR="00D05087">
        <w:t xml:space="preserve"> </w:t>
      </w:r>
      <w:r>
        <w:t xml:space="preserve">behavior </w:t>
      </w:r>
      <w:r w:rsidR="00D05087">
        <w:t xml:space="preserve">of UEs supporting NCSG </w:t>
      </w:r>
      <w:r>
        <w:t>is desirable</w:t>
      </w:r>
      <w:r w:rsidR="00D05087">
        <w:t xml:space="preserve"> for Rel-17</w:t>
      </w:r>
      <w:r w:rsidR="001D2589">
        <w:t xml:space="preserve">. </w:t>
      </w:r>
      <w:r>
        <w:t xml:space="preserve"> </w:t>
      </w:r>
    </w:p>
    <w:bookmarkEnd w:id="3"/>
    <w:p w14:paraId="16CA844C" w14:textId="77777777" w:rsidR="00CD7492" w:rsidRPr="007C3794" w:rsidRDefault="00CD7492" w:rsidP="007C3794">
      <w:pPr>
        <w:pStyle w:val="RAN4H1"/>
      </w:pPr>
      <w:r w:rsidRPr="007C3794">
        <w:t>Conclusion</w:t>
      </w:r>
    </w:p>
    <w:p w14:paraId="3EA82FF1" w14:textId="6B0AA788" w:rsidR="00E66436" w:rsidRDefault="003B65EB" w:rsidP="00A02EC6">
      <w:pPr>
        <w:rPr>
          <w:color w:val="000000" w:themeColor="text1"/>
        </w:rPr>
      </w:pPr>
      <w:r w:rsidRPr="00A02EC6">
        <w:rPr>
          <w:color w:val="000000" w:themeColor="text1"/>
        </w:rPr>
        <w:t xml:space="preserve">This paper has presented </w:t>
      </w:r>
      <w:r w:rsidR="00D05087">
        <w:t xml:space="preserve">our view on remaining open issues for deactivated </w:t>
      </w:r>
      <w:proofErr w:type="spellStart"/>
      <w:r w:rsidR="00D05087">
        <w:t>SCell</w:t>
      </w:r>
      <w:proofErr w:type="spellEnd"/>
      <w:r w:rsidR="00D05087">
        <w:t xml:space="preserve"> measurements with NCSG for Rel-17 as discussed at RAN4 #109 [3] [4]</w:t>
      </w:r>
      <w:r w:rsidRPr="00A02EC6">
        <w:rPr>
          <w:color w:val="000000" w:themeColor="text1"/>
        </w:rPr>
        <w:t xml:space="preserve">. </w:t>
      </w:r>
    </w:p>
    <w:p w14:paraId="10F7FBF9" w14:textId="17CE2217" w:rsidR="00A02EC6" w:rsidRPr="00733AEC" w:rsidRDefault="00E66436" w:rsidP="00A02EC6">
      <w:pPr>
        <w:rPr>
          <w:color w:val="000000" w:themeColor="text1"/>
        </w:rPr>
      </w:pPr>
      <w:r>
        <w:rPr>
          <w:color w:val="000000" w:themeColor="text1"/>
        </w:rPr>
        <w:t>Resulting from</w:t>
      </w:r>
      <w:r w:rsidR="003B65EB" w:rsidRPr="00A02EC6">
        <w:rPr>
          <w:color w:val="000000" w:themeColor="text1"/>
        </w:rPr>
        <w:t xml:space="preserve"> this discussion, we make following </w:t>
      </w:r>
      <w:r w:rsidR="003B65EB" w:rsidRPr="00733AEC">
        <w:rPr>
          <w:color w:val="000000" w:themeColor="text1"/>
        </w:rPr>
        <w:t>proposals:</w:t>
      </w:r>
      <w:r w:rsidR="009E3F83" w:rsidRPr="00733AEC">
        <w:rPr>
          <w:color w:val="000000" w:themeColor="text1"/>
        </w:rPr>
        <w:t xml:space="preserve"> </w:t>
      </w:r>
    </w:p>
    <w:p w14:paraId="3398EE54" w14:textId="1AE0454C" w:rsidR="007C3794" w:rsidRPr="007C3794" w:rsidRDefault="007C3794" w:rsidP="007C3794">
      <w:pPr>
        <w:pStyle w:val="RAN4proposal"/>
        <w:numPr>
          <w:ilvl w:val="0"/>
          <w:numId w:val="7"/>
        </w:numPr>
        <w:ind w:left="0" w:firstLine="0"/>
      </w:pPr>
      <w:r w:rsidRPr="007C3794">
        <w:rPr>
          <w:color w:val="000000" w:themeColor="text1"/>
        </w:rPr>
        <w:t xml:space="preserve">RAN4 to consider NCSG based measurements for deactivated SCells regardless the </w:t>
      </w:r>
      <w:proofErr w:type="spellStart"/>
      <w:r w:rsidRPr="007C3794">
        <w:rPr>
          <w:color w:val="000000" w:themeColor="text1"/>
        </w:rPr>
        <w:t>intraFreq-needForNCSG</w:t>
      </w:r>
      <w:proofErr w:type="spellEnd"/>
      <w:r w:rsidRPr="007C3794">
        <w:rPr>
          <w:color w:val="000000" w:themeColor="text1"/>
        </w:rPr>
        <w:t xml:space="preserve"> report from Rel-17, in case of</w:t>
      </w:r>
      <w:r w:rsidRPr="007C3794">
        <w:rPr>
          <w:rFonts w:eastAsia="SimSun" w:cs="Times New Roman"/>
          <w:color w:val="000000"/>
          <w:szCs w:val="20"/>
        </w:rPr>
        <w:t xml:space="preserve"> fully or partially overlapping of the configured SMTCs for deactivated SCells with NCSG, otherwise the UE performs the deactivated </w:t>
      </w:r>
      <w:proofErr w:type="spellStart"/>
      <w:r w:rsidRPr="007C3794">
        <w:rPr>
          <w:rFonts w:eastAsia="SimSun" w:cs="Times New Roman"/>
          <w:color w:val="000000"/>
          <w:szCs w:val="20"/>
        </w:rPr>
        <w:t>SCell</w:t>
      </w:r>
      <w:proofErr w:type="spellEnd"/>
      <w:r w:rsidRPr="007C3794">
        <w:rPr>
          <w:rFonts w:eastAsia="SimSun" w:cs="Times New Roman"/>
          <w:color w:val="000000"/>
          <w:szCs w:val="20"/>
        </w:rPr>
        <w:t xml:space="preserve"> measurements outside of NCSG.</w:t>
      </w:r>
    </w:p>
    <w:p w14:paraId="6D511348" w14:textId="59FB6589" w:rsidR="007C3794" w:rsidRDefault="001D2589" w:rsidP="001D2589">
      <w:pPr>
        <w:pStyle w:val="RAN4proposal"/>
      </w:pPr>
      <w:r>
        <w:t xml:space="preserve">RAN4 not to consider a new UE capability for NCSG based deactivated </w:t>
      </w:r>
      <w:proofErr w:type="spellStart"/>
      <w:r>
        <w:t>SCell</w:t>
      </w:r>
      <w:proofErr w:type="spellEnd"/>
      <w:r>
        <w:t xml:space="preserve"> measurements, as unique behavior of UEs supporting NCSG is desirable for Rel-17.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2A303D1B" w14:textId="10E79B2D" w:rsidR="007C3794" w:rsidRDefault="007C3794" w:rsidP="007C379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bookmarkStart w:id="5" w:name="_Ref115271742"/>
      <w:r w:rsidRPr="00F00E0F">
        <w:t>RP-2</w:t>
      </w:r>
      <w:r w:rsidR="00CB06DF">
        <w:t>13658</w:t>
      </w:r>
      <w:r>
        <w:t>, “</w:t>
      </w:r>
      <w:r w:rsidR="00CB06DF" w:rsidRPr="00CB06DF">
        <w:t>Revised WID on NR and MR-DC measurement gap enhancements</w:t>
      </w:r>
      <w:r>
        <w:t>”, Intel</w:t>
      </w:r>
      <w:r w:rsidR="00CB06DF">
        <w:t xml:space="preserve"> Corporation</w:t>
      </w:r>
      <w:r>
        <w:t>, MediaTek</w:t>
      </w:r>
      <w:r w:rsidR="00CB06DF">
        <w:t xml:space="preserve"> Inc., RAN #</w:t>
      </w:r>
      <w:proofErr w:type="gramStart"/>
      <w:r w:rsidR="00CB06DF">
        <w:t>94e</w:t>
      </w:r>
      <w:proofErr w:type="gramEnd"/>
    </w:p>
    <w:p w14:paraId="2B8BC734" w14:textId="588CBAC8" w:rsidR="007D2564" w:rsidRDefault="007D2564" w:rsidP="007D256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F00E0F">
        <w:t>RP-232440</w:t>
      </w:r>
      <w:r>
        <w:t>, “</w:t>
      </w:r>
      <w:r w:rsidRPr="00E3358E">
        <w:t>Revised WID: Further Enhancements on NR and MR-DC Measurement Gaps and Measurements without Gaps</w:t>
      </w:r>
      <w:r>
        <w:t>”, Intel, MediaTek</w:t>
      </w:r>
      <w:r w:rsidR="00CB06DF">
        <w:t xml:space="preserve"> Inc., RAN #101</w:t>
      </w:r>
    </w:p>
    <w:p w14:paraId="2C65EDB5" w14:textId="77777777" w:rsidR="007D2564" w:rsidRDefault="007D2564" w:rsidP="007D256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580138">
        <w:t>R4-23</w:t>
      </w:r>
      <w:r>
        <w:t>21640</w:t>
      </w:r>
      <w:r w:rsidRPr="00580138">
        <w:t xml:space="preserve">, </w:t>
      </w:r>
      <w:r>
        <w:t>“</w:t>
      </w:r>
      <w:r w:rsidRPr="00AF2D5F">
        <w:t>WF for NR_MGE-2_part1</w:t>
      </w:r>
      <w:r>
        <w:t>”</w:t>
      </w:r>
      <w:r w:rsidRPr="00B944F6">
        <w:t xml:space="preserve">, </w:t>
      </w:r>
      <w:r>
        <w:t>Moderator (</w:t>
      </w:r>
      <w:r w:rsidRPr="00B944F6">
        <w:t xml:space="preserve">MediaTek </w:t>
      </w:r>
      <w:r>
        <w:t>inc.)</w:t>
      </w:r>
    </w:p>
    <w:p w14:paraId="5D5D0E19" w14:textId="77777777" w:rsidR="007D2564" w:rsidRDefault="007D2564" w:rsidP="007D256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>
        <w:t>R4-2318166, “</w:t>
      </w:r>
      <w:r w:rsidRPr="00BE5431">
        <w:t>Topic summary for [10</w:t>
      </w:r>
      <w:r>
        <w:t>9</w:t>
      </w:r>
      <w:r w:rsidRPr="00BE5431">
        <w:t>][2</w:t>
      </w:r>
      <w:r>
        <w:t>10</w:t>
      </w:r>
      <w:r w:rsidRPr="00BE5431">
        <w:t>] NR_MG_enh2_part1</w:t>
      </w:r>
      <w:r>
        <w:t>”, Moderator (MediaTek inc.)</w:t>
      </w:r>
      <w:bookmarkEnd w:id="5"/>
    </w:p>
    <w:sectPr w:rsidR="007D2564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B077B" w14:textId="77777777" w:rsidR="00534EA9" w:rsidRDefault="00534EA9" w:rsidP="00001C9B">
      <w:pPr>
        <w:spacing w:after="0" w:line="240" w:lineRule="auto"/>
      </w:pPr>
      <w:r>
        <w:separator/>
      </w:r>
    </w:p>
  </w:endnote>
  <w:endnote w:type="continuationSeparator" w:id="0">
    <w:p w14:paraId="6E433426" w14:textId="77777777" w:rsidR="00534EA9" w:rsidRDefault="00534EA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3F4F3" w14:textId="77777777" w:rsidR="00534EA9" w:rsidRDefault="00534EA9" w:rsidP="00001C9B">
      <w:pPr>
        <w:spacing w:after="0" w:line="240" w:lineRule="auto"/>
      </w:pPr>
      <w:r>
        <w:separator/>
      </w:r>
    </w:p>
  </w:footnote>
  <w:footnote w:type="continuationSeparator" w:id="0">
    <w:p w14:paraId="145E29D5" w14:textId="77777777" w:rsidR="00534EA9" w:rsidRDefault="00534EA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40B82"/>
    <w:multiLevelType w:val="hybridMultilevel"/>
    <w:tmpl w:val="3C2E0500"/>
    <w:lvl w:ilvl="0" w:tplc="00000001">
      <w:start w:val="1"/>
      <w:numFmt w:val="bullet"/>
      <w:lvlText w:val="•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1E77918"/>
    <w:multiLevelType w:val="hybridMultilevel"/>
    <w:tmpl w:val="B0C8541A"/>
    <w:lvl w:ilvl="0" w:tplc="037C085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120CC2D2"/>
    <w:lvl w:ilvl="0" w:tplc="7834F658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51FC2"/>
    <w:multiLevelType w:val="hybridMultilevel"/>
    <w:tmpl w:val="7A4AD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5497798">
    <w:abstractNumId w:val="7"/>
  </w:num>
  <w:num w:numId="2" w16cid:durableId="1919440290">
    <w:abstractNumId w:val="5"/>
  </w:num>
  <w:num w:numId="3" w16cid:durableId="1363897434">
    <w:abstractNumId w:val="6"/>
  </w:num>
  <w:num w:numId="4" w16cid:durableId="304627080">
    <w:abstractNumId w:val="11"/>
  </w:num>
  <w:num w:numId="5" w16cid:durableId="1270578445">
    <w:abstractNumId w:val="10"/>
  </w:num>
  <w:num w:numId="6" w16cid:durableId="424152251">
    <w:abstractNumId w:val="9"/>
  </w:num>
  <w:num w:numId="7" w16cid:durableId="340008167">
    <w:abstractNumId w:val="6"/>
    <w:lvlOverride w:ilvl="0">
      <w:startOverride w:val="1"/>
    </w:lvlOverride>
  </w:num>
  <w:num w:numId="8" w16cid:durableId="120006065">
    <w:abstractNumId w:val="4"/>
  </w:num>
  <w:num w:numId="9" w16cid:durableId="1955357550">
    <w:abstractNumId w:val="3"/>
  </w:num>
  <w:num w:numId="10" w16cid:durableId="379207384">
    <w:abstractNumId w:val="8"/>
  </w:num>
  <w:num w:numId="11" w16cid:durableId="1420053826">
    <w:abstractNumId w:val="13"/>
  </w:num>
  <w:num w:numId="12" w16cid:durableId="1543402728">
    <w:abstractNumId w:val="12"/>
  </w:num>
  <w:num w:numId="13" w16cid:durableId="1675766749">
    <w:abstractNumId w:val="0"/>
  </w:num>
  <w:num w:numId="14" w16cid:durableId="713432109">
    <w:abstractNumId w:val="2"/>
  </w:num>
  <w:num w:numId="15" w16cid:durableId="186655804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20A7F"/>
    <w:rsid w:val="00021AE3"/>
    <w:rsid w:val="00034A9B"/>
    <w:rsid w:val="00041BFC"/>
    <w:rsid w:val="000447EE"/>
    <w:rsid w:val="00066788"/>
    <w:rsid w:val="000670DD"/>
    <w:rsid w:val="00072B0A"/>
    <w:rsid w:val="000733E7"/>
    <w:rsid w:val="000828BD"/>
    <w:rsid w:val="0008290E"/>
    <w:rsid w:val="000833D5"/>
    <w:rsid w:val="0008612A"/>
    <w:rsid w:val="00090350"/>
    <w:rsid w:val="00090E18"/>
    <w:rsid w:val="00094C2F"/>
    <w:rsid w:val="000A1D59"/>
    <w:rsid w:val="000A6FAD"/>
    <w:rsid w:val="000B0056"/>
    <w:rsid w:val="000B7DB6"/>
    <w:rsid w:val="000C085C"/>
    <w:rsid w:val="000C5D0B"/>
    <w:rsid w:val="000D228A"/>
    <w:rsid w:val="000D2F70"/>
    <w:rsid w:val="000D3EC3"/>
    <w:rsid w:val="000E4F62"/>
    <w:rsid w:val="000E7D25"/>
    <w:rsid w:val="000F0D0C"/>
    <w:rsid w:val="000F19B8"/>
    <w:rsid w:val="000F1AD7"/>
    <w:rsid w:val="000F1CB6"/>
    <w:rsid w:val="00100960"/>
    <w:rsid w:val="001153B5"/>
    <w:rsid w:val="001173B2"/>
    <w:rsid w:val="00117E41"/>
    <w:rsid w:val="001226F4"/>
    <w:rsid w:val="00122AA1"/>
    <w:rsid w:val="0012461E"/>
    <w:rsid w:val="00124C72"/>
    <w:rsid w:val="00130440"/>
    <w:rsid w:val="00134AFF"/>
    <w:rsid w:val="00136CBF"/>
    <w:rsid w:val="00140221"/>
    <w:rsid w:val="001405C4"/>
    <w:rsid w:val="00147767"/>
    <w:rsid w:val="00154C0F"/>
    <w:rsid w:val="0015502D"/>
    <w:rsid w:val="001575DC"/>
    <w:rsid w:val="001675EF"/>
    <w:rsid w:val="00167722"/>
    <w:rsid w:val="0017285A"/>
    <w:rsid w:val="001745F8"/>
    <w:rsid w:val="001809F2"/>
    <w:rsid w:val="001838CF"/>
    <w:rsid w:val="001853E0"/>
    <w:rsid w:val="001868EE"/>
    <w:rsid w:val="00196357"/>
    <w:rsid w:val="0019762C"/>
    <w:rsid w:val="001976FA"/>
    <w:rsid w:val="001A3BA4"/>
    <w:rsid w:val="001C2833"/>
    <w:rsid w:val="001C7DCF"/>
    <w:rsid w:val="001D2589"/>
    <w:rsid w:val="001E30F6"/>
    <w:rsid w:val="001E549B"/>
    <w:rsid w:val="001E7A73"/>
    <w:rsid w:val="001F383F"/>
    <w:rsid w:val="00227465"/>
    <w:rsid w:val="00231C26"/>
    <w:rsid w:val="00235F5C"/>
    <w:rsid w:val="0023661D"/>
    <w:rsid w:val="002400DE"/>
    <w:rsid w:val="002473CF"/>
    <w:rsid w:val="00255F48"/>
    <w:rsid w:val="00272742"/>
    <w:rsid w:val="0027449E"/>
    <w:rsid w:val="002871F8"/>
    <w:rsid w:val="0029231A"/>
    <w:rsid w:val="00297507"/>
    <w:rsid w:val="002A2F50"/>
    <w:rsid w:val="002B4922"/>
    <w:rsid w:val="002C0CD4"/>
    <w:rsid w:val="002C2D19"/>
    <w:rsid w:val="002C5857"/>
    <w:rsid w:val="002D10FA"/>
    <w:rsid w:val="002D2F70"/>
    <w:rsid w:val="002D4C55"/>
    <w:rsid w:val="002D5BAA"/>
    <w:rsid w:val="002E753C"/>
    <w:rsid w:val="002F1FD2"/>
    <w:rsid w:val="002F54FF"/>
    <w:rsid w:val="002F579B"/>
    <w:rsid w:val="00304210"/>
    <w:rsid w:val="0032499A"/>
    <w:rsid w:val="00326ADA"/>
    <w:rsid w:val="00332316"/>
    <w:rsid w:val="00332D7F"/>
    <w:rsid w:val="003368AF"/>
    <w:rsid w:val="00337E2D"/>
    <w:rsid w:val="003455E8"/>
    <w:rsid w:val="00347748"/>
    <w:rsid w:val="003512B4"/>
    <w:rsid w:val="003516EF"/>
    <w:rsid w:val="00361F30"/>
    <w:rsid w:val="00370709"/>
    <w:rsid w:val="0037136F"/>
    <w:rsid w:val="0037390D"/>
    <w:rsid w:val="00374FB3"/>
    <w:rsid w:val="00375893"/>
    <w:rsid w:val="003839F1"/>
    <w:rsid w:val="003840B8"/>
    <w:rsid w:val="00390723"/>
    <w:rsid w:val="00391479"/>
    <w:rsid w:val="0039542D"/>
    <w:rsid w:val="003A710A"/>
    <w:rsid w:val="003B32E8"/>
    <w:rsid w:val="003B5838"/>
    <w:rsid w:val="003B659E"/>
    <w:rsid w:val="003B65EB"/>
    <w:rsid w:val="003C1589"/>
    <w:rsid w:val="003D6B2E"/>
    <w:rsid w:val="003E0533"/>
    <w:rsid w:val="003E6214"/>
    <w:rsid w:val="003F2CBF"/>
    <w:rsid w:val="003F37C5"/>
    <w:rsid w:val="003F7935"/>
    <w:rsid w:val="0040401D"/>
    <w:rsid w:val="00405573"/>
    <w:rsid w:val="00417F4D"/>
    <w:rsid w:val="00421F24"/>
    <w:rsid w:val="00425040"/>
    <w:rsid w:val="00430329"/>
    <w:rsid w:val="0043150E"/>
    <w:rsid w:val="0043750A"/>
    <w:rsid w:val="004375C3"/>
    <w:rsid w:val="00442418"/>
    <w:rsid w:val="0044277C"/>
    <w:rsid w:val="00461E53"/>
    <w:rsid w:val="004663C4"/>
    <w:rsid w:val="00475C41"/>
    <w:rsid w:val="00475E45"/>
    <w:rsid w:val="00484ED7"/>
    <w:rsid w:val="004854BB"/>
    <w:rsid w:val="00487AB7"/>
    <w:rsid w:val="00491C5B"/>
    <w:rsid w:val="004A42C4"/>
    <w:rsid w:val="004A42EB"/>
    <w:rsid w:val="004A5EE5"/>
    <w:rsid w:val="004C21CA"/>
    <w:rsid w:val="004C300A"/>
    <w:rsid w:val="004C3670"/>
    <w:rsid w:val="004D1466"/>
    <w:rsid w:val="004D202E"/>
    <w:rsid w:val="004D35B3"/>
    <w:rsid w:val="004D3AB3"/>
    <w:rsid w:val="004E4C86"/>
    <w:rsid w:val="004E5D24"/>
    <w:rsid w:val="004E5E66"/>
    <w:rsid w:val="004E7659"/>
    <w:rsid w:val="004F01E0"/>
    <w:rsid w:val="004F0C7D"/>
    <w:rsid w:val="004F1050"/>
    <w:rsid w:val="004F692A"/>
    <w:rsid w:val="0050013F"/>
    <w:rsid w:val="00503B4D"/>
    <w:rsid w:val="00504EE9"/>
    <w:rsid w:val="00505C83"/>
    <w:rsid w:val="00513552"/>
    <w:rsid w:val="00525E22"/>
    <w:rsid w:val="00534EA9"/>
    <w:rsid w:val="0054212B"/>
    <w:rsid w:val="0054442C"/>
    <w:rsid w:val="00550285"/>
    <w:rsid w:val="00550C3C"/>
    <w:rsid w:val="005525A7"/>
    <w:rsid w:val="00554E4B"/>
    <w:rsid w:val="005614E6"/>
    <w:rsid w:val="00572A20"/>
    <w:rsid w:val="0057314A"/>
    <w:rsid w:val="005734E3"/>
    <w:rsid w:val="0058062D"/>
    <w:rsid w:val="0058316A"/>
    <w:rsid w:val="005836F8"/>
    <w:rsid w:val="005846CC"/>
    <w:rsid w:val="00584F07"/>
    <w:rsid w:val="00585CAD"/>
    <w:rsid w:val="005918FA"/>
    <w:rsid w:val="005943E7"/>
    <w:rsid w:val="00597717"/>
    <w:rsid w:val="005A1358"/>
    <w:rsid w:val="005A190E"/>
    <w:rsid w:val="005A23F2"/>
    <w:rsid w:val="005A2541"/>
    <w:rsid w:val="005B0F69"/>
    <w:rsid w:val="005B46A3"/>
    <w:rsid w:val="005B4801"/>
    <w:rsid w:val="005B62DB"/>
    <w:rsid w:val="005C1164"/>
    <w:rsid w:val="005C23A4"/>
    <w:rsid w:val="005C2E99"/>
    <w:rsid w:val="005C544A"/>
    <w:rsid w:val="005C5D29"/>
    <w:rsid w:val="005C5E13"/>
    <w:rsid w:val="005D15FD"/>
    <w:rsid w:val="005D1CDF"/>
    <w:rsid w:val="005D5CD2"/>
    <w:rsid w:val="005D7532"/>
    <w:rsid w:val="005E12C5"/>
    <w:rsid w:val="005E4764"/>
    <w:rsid w:val="005E61A8"/>
    <w:rsid w:val="005F1F1B"/>
    <w:rsid w:val="005F3693"/>
    <w:rsid w:val="005F6419"/>
    <w:rsid w:val="005F77D1"/>
    <w:rsid w:val="005F7B96"/>
    <w:rsid w:val="00616911"/>
    <w:rsid w:val="00617400"/>
    <w:rsid w:val="00621112"/>
    <w:rsid w:val="00623444"/>
    <w:rsid w:val="0062685E"/>
    <w:rsid w:val="006320B5"/>
    <w:rsid w:val="00633033"/>
    <w:rsid w:val="006342BB"/>
    <w:rsid w:val="006375C7"/>
    <w:rsid w:val="0064332B"/>
    <w:rsid w:val="00646255"/>
    <w:rsid w:val="00646DE2"/>
    <w:rsid w:val="00654CF8"/>
    <w:rsid w:val="006622EC"/>
    <w:rsid w:val="00664950"/>
    <w:rsid w:val="00664F14"/>
    <w:rsid w:val="0067090D"/>
    <w:rsid w:val="00673030"/>
    <w:rsid w:val="00676216"/>
    <w:rsid w:val="006811D4"/>
    <w:rsid w:val="00683220"/>
    <w:rsid w:val="00683369"/>
    <w:rsid w:val="00684FB7"/>
    <w:rsid w:val="00687FA0"/>
    <w:rsid w:val="00690CBE"/>
    <w:rsid w:val="006934C3"/>
    <w:rsid w:val="00695D4B"/>
    <w:rsid w:val="00696CA8"/>
    <w:rsid w:val="006A6AA5"/>
    <w:rsid w:val="006B683E"/>
    <w:rsid w:val="006B7010"/>
    <w:rsid w:val="006C6814"/>
    <w:rsid w:val="006D1055"/>
    <w:rsid w:val="006D6776"/>
    <w:rsid w:val="006E2DDF"/>
    <w:rsid w:val="006E6311"/>
    <w:rsid w:val="006F0B63"/>
    <w:rsid w:val="00702D72"/>
    <w:rsid w:val="007055A0"/>
    <w:rsid w:val="00706FD0"/>
    <w:rsid w:val="007145FF"/>
    <w:rsid w:val="00715B2A"/>
    <w:rsid w:val="00726B0B"/>
    <w:rsid w:val="00730156"/>
    <w:rsid w:val="00731E4C"/>
    <w:rsid w:val="00732F58"/>
    <w:rsid w:val="00733AEC"/>
    <w:rsid w:val="007369E6"/>
    <w:rsid w:val="00740A05"/>
    <w:rsid w:val="00751515"/>
    <w:rsid w:val="00756041"/>
    <w:rsid w:val="00756250"/>
    <w:rsid w:val="00756CC0"/>
    <w:rsid w:val="00757EDB"/>
    <w:rsid w:val="007608D9"/>
    <w:rsid w:val="007635A8"/>
    <w:rsid w:val="00781B5F"/>
    <w:rsid w:val="00784DF6"/>
    <w:rsid w:val="00785232"/>
    <w:rsid w:val="007A6F65"/>
    <w:rsid w:val="007B7852"/>
    <w:rsid w:val="007C3794"/>
    <w:rsid w:val="007C3ED0"/>
    <w:rsid w:val="007C690A"/>
    <w:rsid w:val="007D173D"/>
    <w:rsid w:val="007D2564"/>
    <w:rsid w:val="007D45D6"/>
    <w:rsid w:val="007D595C"/>
    <w:rsid w:val="007D7DD8"/>
    <w:rsid w:val="007E6A69"/>
    <w:rsid w:val="007F36D1"/>
    <w:rsid w:val="007F5236"/>
    <w:rsid w:val="008046A5"/>
    <w:rsid w:val="00805CB4"/>
    <w:rsid w:val="00806A76"/>
    <w:rsid w:val="00807DDF"/>
    <w:rsid w:val="00811C9D"/>
    <w:rsid w:val="00811F5E"/>
    <w:rsid w:val="00816C80"/>
    <w:rsid w:val="00816F9D"/>
    <w:rsid w:val="00817306"/>
    <w:rsid w:val="00826D9F"/>
    <w:rsid w:val="00841BCD"/>
    <w:rsid w:val="008459E0"/>
    <w:rsid w:val="0084640F"/>
    <w:rsid w:val="00846B44"/>
    <w:rsid w:val="008514A0"/>
    <w:rsid w:val="00851A8E"/>
    <w:rsid w:val="00862032"/>
    <w:rsid w:val="008764B0"/>
    <w:rsid w:val="008803FB"/>
    <w:rsid w:val="00881868"/>
    <w:rsid w:val="008826C1"/>
    <w:rsid w:val="00885595"/>
    <w:rsid w:val="00887102"/>
    <w:rsid w:val="00896FCE"/>
    <w:rsid w:val="00897A5E"/>
    <w:rsid w:val="008A19C5"/>
    <w:rsid w:val="008A3C15"/>
    <w:rsid w:val="008B0961"/>
    <w:rsid w:val="008B1298"/>
    <w:rsid w:val="008D2276"/>
    <w:rsid w:val="008E2CB2"/>
    <w:rsid w:val="008E7F17"/>
    <w:rsid w:val="008F3D49"/>
    <w:rsid w:val="008F55CE"/>
    <w:rsid w:val="008F6935"/>
    <w:rsid w:val="0090091A"/>
    <w:rsid w:val="00900CD0"/>
    <w:rsid w:val="009042BD"/>
    <w:rsid w:val="00907C7A"/>
    <w:rsid w:val="009111AF"/>
    <w:rsid w:val="00914B09"/>
    <w:rsid w:val="00922838"/>
    <w:rsid w:val="009324D1"/>
    <w:rsid w:val="00934B06"/>
    <w:rsid w:val="009366E2"/>
    <w:rsid w:val="00936702"/>
    <w:rsid w:val="00936E93"/>
    <w:rsid w:val="00946228"/>
    <w:rsid w:val="00950B48"/>
    <w:rsid w:val="00951329"/>
    <w:rsid w:val="00960CBF"/>
    <w:rsid w:val="00961E33"/>
    <w:rsid w:val="009762FA"/>
    <w:rsid w:val="00977E1D"/>
    <w:rsid w:val="00982FF9"/>
    <w:rsid w:val="009968C2"/>
    <w:rsid w:val="009972F7"/>
    <w:rsid w:val="009A0A6C"/>
    <w:rsid w:val="009B668E"/>
    <w:rsid w:val="009D47CD"/>
    <w:rsid w:val="009E3085"/>
    <w:rsid w:val="009E3408"/>
    <w:rsid w:val="009E3F83"/>
    <w:rsid w:val="009F0DF1"/>
    <w:rsid w:val="009F5F52"/>
    <w:rsid w:val="00A02EC6"/>
    <w:rsid w:val="00A03527"/>
    <w:rsid w:val="00A04992"/>
    <w:rsid w:val="00A10F95"/>
    <w:rsid w:val="00A147AA"/>
    <w:rsid w:val="00A1503A"/>
    <w:rsid w:val="00A21462"/>
    <w:rsid w:val="00A21D71"/>
    <w:rsid w:val="00A224E2"/>
    <w:rsid w:val="00A22B78"/>
    <w:rsid w:val="00A25AE5"/>
    <w:rsid w:val="00A355C2"/>
    <w:rsid w:val="00A37002"/>
    <w:rsid w:val="00A37529"/>
    <w:rsid w:val="00A47ADA"/>
    <w:rsid w:val="00A537DF"/>
    <w:rsid w:val="00A54619"/>
    <w:rsid w:val="00A65184"/>
    <w:rsid w:val="00A664B0"/>
    <w:rsid w:val="00A7207F"/>
    <w:rsid w:val="00A76EDE"/>
    <w:rsid w:val="00A76F24"/>
    <w:rsid w:val="00AA1B0E"/>
    <w:rsid w:val="00AA7EAD"/>
    <w:rsid w:val="00AB3E7F"/>
    <w:rsid w:val="00AB4A9F"/>
    <w:rsid w:val="00AB54A9"/>
    <w:rsid w:val="00AB7CD8"/>
    <w:rsid w:val="00AC4858"/>
    <w:rsid w:val="00AC5CA7"/>
    <w:rsid w:val="00AD5F6B"/>
    <w:rsid w:val="00AE2BA5"/>
    <w:rsid w:val="00AE56B1"/>
    <w:rsid w:val="00AE5AB2"/>
    <w:rsid w:val="00AE6D09"/>
    <w:rsid w:val="00AF52F0"/>
    <w:rsid w:val="00AF7180"/>
    <w:rsid w:val="00B067FD"/>
    <w:rsid w:val="00B07F3E"/>
    <w:rsid w:val="00B10BA4"/>
    <w:rsid w:val="00B14E6F"/>
    <w:rsid w:val="00B21A1B"/>
    <w:rsid w:val="00B259B4"/>
    <w:rsid w:val="00B358F0"/>
    <w:rsid w:val="00B37CC6"/>
    <w:rsid w:val="00B46BE1"/>
    <w:rsid w:val="00B66570"/>
    <w:rsid w:val="00B71D4A"/>
    <w:rsid w:val="00B7305C"/>
    <w:rsid w:val="00B73862"/>
    <w:rsid w:val="00B8119D"/>
    <w:rsid w:val="00B944F6"/>
    <w:rsid w:val="00B96616"/>
    <w:rsid w:val="00B966D4"/>
    <w:rsid w:val="00B97570"/>
    <w:rsid w:val="00BA6E48"/>
    <w:rsid w:val="00BB1337"/>
    <w:rsid w:val="00BB154B"/>
    <w:rsid w:val="00BC0248"/>
    <w:rsid w:val="00BC5F90"/>
    <w:rsid w:val="00BD0C7C"/>
    <w:rsid w:val="00BE3783"/>
    <w:rsid w:val="00BE466C"/>
    <w:rsid w:val="00BE525C"/>
    <w:rsid w:val="00BF1F2C"/>
    <w:rsid w:val="00BF2218"/>
    <w:rsid w:val="00C0095E"/>
    <w:rsid w:val="00C17433"/>
    <w:rsid w:val="00C269B4"/>
    <w:rsid w:val="00C353BA"/>
    <w:rsid w:val="00C42CFF"/>
    <w:rsid w:val="00C44540"/>
    <w:rsid w:val="00C46E7F"/>
    <w:rsid w:val="00C5462D"/>
    <w:rsid w:val="00C7778C"/>
    <w:rsid w:val="00C832B9"/>
    <w:rsid w:val="00C84416"/>
    <w:rsid w:val="00C8520E"/>
    <w:rsid w:val="00C92693"/>
    <w:rsid w:val="00CA1F1B"/>
    <w:rsid w:val="00CA54CC"/>
    <w:rsid w:val="00CA6897"/>
    <w:rsid w:val="00CB06DF"/>
    <w:rsid w:val="00CC48BF"/>
    <w:rsid w:val="00CC634F"/>
    <w:rsid w:val="00CC7B34"/>
    <w:rsid w:val="00CD37E5"/>
    <w:rsid w:val="00CD3860"/>
    <w:rsid w:val="00CD7492"/>
    <w:rsid w:val="00CE3A6B"/>
    <w:rsid w:val="00CF155F"/>
    <w:rsid w:val="00D00211"/>
    <w:rsid w:val="00D018D7"/>
    <w:rsid w:val="00D05087"/>
    <w:rsid w:val="00D06309"/>
    <w:rsid w:val="00D10088"/>
    <w:rsid w:val="00D17D2D"/>
    <w:rsid w:val="00D2180F"/>
    <w:rsid w:val="00D2416A"/>
    <w:rsid w:val="00D30B9B"/>
    <w:rsid w:val="00D351EA"/>
    <w:rsid w:val="00D3566F"/>
    <w:rsid w:val="00D36A63"/>
    <w:rsid w:val="00D40C0D"/>
    <w:rsid w:val="00D418E3"/>
    <w:rsid w:val="00D43403"/>
    <w:rsid w:val="00D52AD7"/>
    <w:rsid w:val="00D546FC"/>
    <w:rsid w:val="00D56E8C"/>
    <w:rsid w:val="00D60F1C"/>
    <w:rsid w:val="00D62949"/>
    <w:rsid w:val="00D62E71"/>
    <w:rsid w:val="00D650CD"/>
    <w:rsid w:val="00D66188"/>
    <w:rsid w:val="00D740CA"/>
    <w:rsid w:val="00D75DFC"/>
    <w:rsid w:val="00D83B84"/>
    <w:rsid w:val="00D85728"/>
    <w:rsid w:val="00DA2475"/>
    <w:rsid w:val="00DA52D1"/>
    <w:rsid w:val="00DB70C7"/>
    <w:rsid w:val="00DC452C"/>
    <w:rsid w:val="00DC6D98"/>
    <w:rsid w:val="00DD2AFE"/>
    <w:rsid w:val="00DE0B94"/>
    <w:rsid w:val="00DE21A5"/>
    <w:rsid w:val="00DE4493"/>
    <w:rsid w:val="00DF2997"/>
    <w:rsid w:val="00DF5CD9"/>
    <w:rsid w:val="00DF637C"/>
    <w:rsid w:val="00E03172"/>
    <w:rsid w:val="00E10831"/>
    <w:rsid w:val="00E110D1"/>
    <w:rsid w:val="00E24ACB"/>
    <w:rsid w:val="00E36A98"/>
    <w:rsid w:val="00E50B2A"/>
    <w:rsid w:val="00E52568"/>
    <w:rsid w:val="00E565E2"/>
    <w:rsid w:val="00E66436"/>
    <w:rsid w:val="00E75F08"/>
    <w:rsid w:val="00E80636"/>
    <w:rsid w:val="00E923E4"/>
    <w:rsid w:val="00E96F1D"/>
    <w:rsid w:val="00EA1869"/>
    <w:rsid w:val="00EB4605"/>
    <w:rsid w:val="00EC15F7"/>
    <w:rsid w:val="00EC513B"/>
    <w:rsid w:val="00EC697D"/>
    <w:rsid w:val="00EC6D98"/>
    <w:rsid w:val="00EC7BC3"/>
    <w:rsid w:val="00ED04A0"/>
    <w:rsid w:val="00ED1091"/>
    <w:rsid w:val="00ED272F"/>
    <w:rsid w:val="00ED7600"/>
    <w:rsid w:val="00EF11A5"/>
    <w:rsid w:val="00EF1AF0"/>
    <w:rsid w:val="00EF698B"/>
    <w:rsid w:val="00F00496"/>
    <w:rsid w:val="00F0202C"/>
    <w:rsid w:val="00F02E63"/>
    <w:rsid w:val="00F030B4"/>
    <w:rsid w:val="00F1362C"/>
    <w:rsid w:val="00F13DB2"/>
    <w:rsid w:val="00F14D60"/>
    <w:rsid w:val="00F16CC4"/>
    <w:rsid w:val="00F26E12"/>
    <w:rsid w:val="00F328E8"/>
    <w:rsid w:val="00F32EA0"/>
    <w:rsid w:val="00F425D4"/>
    <w:rsid w:val="00F45810"/>
    <w:rsid w:val="00F508B8"/>
    <w:rsid w:val="00F514F7"/>
    <w:rsid w:val="00F5715A"/>
    <w:rsid w:val="00F6428C"/>
    <w:rsid w:val="00F654CF"/>
    <w:rsid w:val="00F70C03"/>
    <w:rsid w:val="00F74869"/>
    <w:rsid w:val="00F77236"/>
    <w:rsid w:val="00F80645"/>
    <w:rsid w:val="00F824F5"/>
    <w:rsid w:val="00F97949"/>
    <w:rsid w:val="00FA14B2"/>
    <w:rsid w:val="00FA153A"/>
    <w:rsid w:val="00FB5846"/>
    <w:rsid w:val="00FC159A"/>
    <w:rsid w:val="00FC196B"/>
    <w:rsid w:val="00FC1C7A"/>
    <w:rsid w:val="00FC29B9"/>
    <w:rsid w:val="00FC3052"/>
    <w:rsid w:val="00FC6B2D"/>
    <w:rsid w:val="00FC6FD3"/>
    <w:rsid w:val="00FD22EA"/>
    <w:rsid w:val="00FD3F71"/>
    <w:rsid w:val="00FD4E94"/>
    <w:rsid w:val="00FE1011"/>
    <w:rsid w:val="00FE36D3"/>
    <w:rsid w:val="00FF0301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5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  <w:style w:type="character" w:styleId="IntenseReference">
    <w:name w:val="Intense Reference"/>
    <w:basedOn w:val="DefaultParagraphFont"/>
    <w:uiPriority w:val="32"/>
    <w:qFormat/>
    <w:rsid w:val="00167722"/>
    <w:rPr>
      <w:b/>
      <w:bCs/>
      <w:smallCaps/>
      <w:color w:val="4472C4" w:themeColor="accent1"/>
      <w:spacing w:val="5"/>
    </w:rPr>
  </w:style>
  <w:style w:type="paragraph" w:customStyle="1" w:styleId="CRCoverPage">
    <w:name w:val="CR Cover Page"/>
    <w:link w:val="CRCoverPageChar"/>
    <w:qFormat/>
    <w:rsid w:val="009366E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366E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5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EW">
    <w:name w:val="EW"/>
    <w:basedOn w:val="Normal"/>
    <w:qFormat/>
    <w:rsid w:val="00D56E8C"/>
    <w:pPr>
      <w:keepLines/>
      <w:spacing w:after="0" w:line="240" w:lineRule="auto"/>
      <w:ind w:left="1702" w:hanging="1418"/>
    </w:pPr>
    <w:rPr>
      <w:rFonts w:eastAsia="SimSun" w:cs="Times New Roman"/>
      <w:szCs w:val="20"/>
      <w:lang w:val="en-GB"/>
    </w:rPr>
  </w:style>
  <w:style w:type="paragraph" w:customStyle="1" w:styleId="Bulletedo1">
    <w:name w:val="Bulleted o 1"/>
    <w:basedOn w:val="Normal"/>
    <w:uiPriority w:val="99"/>
    <w:qFormat/>
    <w:rsid w:val="00D56E8C"/>
    <w:pPr>
      <w:numPr>
        <w:numId w:val="9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https://nokia.sharepoint.com/sites/c5g/5gradio/_layouts/15/DocIdRedir.aspx?ID=5AIRPNAIUNRU-1328258698-28677</Url>
      <Description>5AIRPNAIUNRU-1328258698-28677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6496655-9333-4193-B6C8-08982DBF7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2</cp:revision>
  <dcterms:created xsi:type="dcterms:W3CDTF">2024-02-19T19:01:00Z</dcterms:created>
  <dcterms:modified xsi:type="dcterms:W3CDTF">2024-02-19T19:01:00Z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df2b7b66-a7f3-4eb1-9443-2b6595facdb0</vt:lpwstr>
  </property>
  <property fmtid="{D5CDD505-2E9C-101B-9397-08002B2CF9AE}" pid="11" name="MediaServiceImageTags">
    <vt:lpwstr/>
  </property>
</Properties>
</file>